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911" w:rsidRPr="00EF66DF" w:rsidRDefault="002C3911" w:rsidP="002C3911">
      <w:pPr>
        <w:pStyle w:val="Normal1"/>
        <w:spacing w:line="260" w:lineRule="auto"/>
        <w:ind w:right="800" w:firstLine="540"/>
        <w:jc w:val="center"/>
        <w:rPr>
          <w:bCs/>
          <w:caps/>
          <w:sz w:val="28"/>
          <w:szCs w:val="28"/>
        </w:rPr>
      </w:pPr>
      <w:r w:rsidRPr="00811250">
        <w:rPr>
          <w:bCs/>
          <w:caps/>
          <w:sz w:val="28"/>
          <w:szCs w:val="28"/>
        </w:rPr>
        <w:t>9</w:t>
      </w:r>
      <w:r>
        <w:rPr>
          <w:bCs/>
          <w:caps/>
          <w:sz w:val="28"/>
          <w:szCs w:val="28"/>
        </w:rPr>
        <w:t xml:space="preserve"> </w:t>
      </w:r>
      <w:r w:rsidRPr="00EF66DF">
        <w:rPr>
          <w:bCs/>
          <w:caps/>
          <w:sz w:val="28"/>
          <w:szCs w:val="28"/>
        </w:rPr>
        <w:t xml:space="preserve">Задачи, решаемые маркшейдерской службой на горных предприятиях </w:t>
      </w:r>
      <w:r w:rsidRPr="00811250">
        <w:rPr>
          <w:bCs/>
          <w:caps/>
          <w:sz w:val="28"/>
          <w:szCs w:val="28"/>
        </w:rPr>
        <w:t>(продолжение)</w:t>
      </w:r>
    </w:p>
    <w:p w:rsidR="002C3911" w:rsidRPr="00EF66DF" w:rsidRDefault="002C3911" w:rsidP="002C3911">
      <w:pPr>
        <w:shd w:val="clear" w:color="auto" w:fill="FFFFFF"/>
        <w:ind w:firstLine="539"/>
        <w:jc w:val="both"/>
        <w:rPr>
          <w:color w:val="000000"/>
          <w:sz w:val="28"/>
          <w:szCs w:val="28"/>
        </w:rPr>
      </w:pPr>
      <w:r w:rsidRPr="00EF66DF">
        <w:rPr>
          <w:color w:val="000000"/>
          <w:sz w:val="28"/>
          <w:szCs w:val="28"/>
        </w:rPr>
        <w:t>План:</w:t>
      </w:r>
    </w:p>
    <w:p w:rsidR="002C3911" w:rsidRPr="00EF66DF" w:rsidRDefault="002C3911" w:rsidP="002C3911">
      <w:pPr>
        <w:shd w:val="clear" w:color="auto" w:fill="FFFFFF"/>
        <w:ind w:firstLine="539"/>
        <w:jc w:val="both"/>
        <w:rPr>
          <w:sz w:val="28"/>
          <w:szCs w:val="28"/>
        </w:rPr>
      </w:pPr>
      <w:r w:rsidRPr="00EF66DF">
        <w:rPr>
          <w:color w:val="000000"/>
          <w:sz w:val="28"/>
          <w:szCs w:val="28"/>
        </w:rPr>
        <w:t>5. Задание направления криволинейным выработкам</w:t>
      </w:r>
    </w:p>
    <w:p w:rsidR="002C3911" w:rsidRPr="00EF66DF" w:rsidRDefault="002C3911" w:rsidP="002C3911">
      <w:pPr>
        <w:ind w:firstLine="539"/>
        <w:jc w:val="both"/>
        <w:rPr>
          <w:sz w:val="28"/>
          <w:szCs w:val="28"/>
        </w:rPr>
      </w:pPr>
      <w:r w:rsidRPr="00EF66DF">
        <w:rPr>
          <w:sz w:val="28"/>
          <w:szCs w:val="28"/>
        </w:rPr>
        <w:t>6 Задание направления блоковым выработкам основного горизонта</w:t>
      </w:r>
    </w:p>
    <w:p w:rsidR="002C3911" w:rsidRPr="00EF66DF" w:rsidRDefault="002C3911" w:rsidP="002C3911">
      <w:pPr>
        <w:ind w:firstLine="539"/>
        <w:jc w:val="both"/>
        <w:rPr>
          <w:sz w:val="28"/>
          <w:szCs w:val="28"/>
        </w:rPr>
      </w:pPr>
      <w:r w:rsidRPr="00EF66DF">
        <w:rPr>
          <w:b/>
          <w:sz w:val="28"/>
          <w:szCs w:val="28"/>
        </w:rPr>
        <w:t xml:space="preserve">7 </w:t>
      </w:r>
      <w:r w:rsidRPr="00EF66DF">
        <w:rPr>
          <w:sz w:val="28"/>
          <w:szCs w:val="28"/>
        </w:rPr>
        <w:t xml:space="preserve">Задание направления </w:t>
      </w:r>
      <w:proofErr w:type="gramStart"/>
      <w:r w:rsidRPr="00EF66DF">
        <w:rPr>
          <w:sz w:val="28"/>
          <w:szCs w:val="28"/>
        </w:rPr>
        <w:t>наклонному</w:t>
      </w:r>
      <w:proofErr w:type="gramEnd"/>
      <w:r w:rsidRPr="00EF66DF">
        <w:rPr>
          <w:sz w:val="28"/>
          <w:szCs w:val="28"/>
        </w:rPr>
        <w:t xml:space="preserve"> и вертикальному восстающему</w:t>
      </w:r>
    </w:p>
    <w:p w:rsidR="002C3911" w:rsidRPr="00EF66DF" w:rsidRDefault="002C3911" w:rsidP="002C3911">
      <w:pPr>
        <w:ind w:firstLine="539"/>
        <w:jc w:val="both"/>
        <w:rPr>
          <w:sz w:val="28"/>
          <w:szCs w:val="28"/>
        </w:rPr>
      </w:pPr>
      <w:r w:rsidRPr="00EF66DF">
        <w:rPr>
          <w:sz w:val="28"/>
          <w:szCs w:val="28"/>
        </w:rPr>
        <w:t>8 Работа на станции при задании направления горной выработке</w:t>
      </w:r>
    </w:p>
    <w:p w:rsidR="002C3911" w:rsidRPr="00EF66DF" w:rsidRDefault="002C3911" w:rsidP="002C3911">
      <w:pPr>
        <w:shd w:val="clear" w:color="auto" w:fill="FFFFFF"/>
        <w:ind w:firstLine="539"/>
        <w:jc w:val="both"/>
        <w:rPr>
          <w:color w:val="000000"/>
          <w:sz w:val="28"/>
          <w:szCs w:val="28"/>
        </w:rPr>
      </w:pPr>
    </w:p>
    <w:p w:rsidR="002C3911" w:rsidRDefault="002C3911" w:rsidP="002C3911">
      <w:pPr>
        <w:shd w:val="clear" w:color="auto" w:fill="FFFFFF"/>
        <w:ind w:firstLine="539"/>
        <w:jc w:val="center"/>
        <w:rPr>
          <w:b/>
          <w:color w:val="000000"/>
          <w:sz w:val="28"/>
          <w:szCs w:val="28"/>
        </w:rPr>
      </w:pPr>
      <w:r w:rsidRPr="00DF5A2E">
        <w:rPr>
          <w:b/>
          <w:color w:val="000000"/>
          <w:sz w:val="28"/>
          <w:szCs w:val="28"/>
        </w:rPr>
        <w:t>9.5 Задание направления криволинейным выработкам</w:t>
      </w:r>
    </w:p>
    <w:p w:rsidR="002C3911" w:rsidRPr="00DF5A2E" w:rsidRDefault="002C3911" w:rsidP="002C3911">
      <w:pPr>
        <w:shd w:val="clear" w:color="auto" w:fill="FFFFFF"/>
        <w:ind w:firstLine="539"/>
        <w:jc w:val="center"/>
        <w:rPr>
          <w:b/>
          <w:sz w:val="28"/>
          <w:szCs w:val="28"/>
        </w:rPr>
      </w:pPr>
    </w:p>
    <w:p w:rsidR="002C3911" w:rsidRPr="00EF66DF" w:rsidRDefault="002C3911" w:rsidP="002C3911">
      <w:pPr>
        <w:pStyle w:val="2"/>
        <w:spacing w:line="240" w:lineRule="auto"/>
        <w:ind w:firstLine="539"/>
        <w:jc w:val="both"/>
        <w:rPr>
          <w:sz w:val="28"/>
          <w:szCs w:val="28"/>
        </w:rPr>
      </w:pPr>
      <w:r w:rsidRPr="00EF66DF">
        <w:rPr>
          <w:sz w:val="28"/>
          <w:szCs w:val="28"/>
        </w:rPr>
        <w:t>В шахтных условиях, особенно при проходке околоствольных дворов, наблюдается большое количество криволинейных выработок, взаимно связанных друг с другом. Задание направления их проходки под проект</w:t>
      </w:r>
      <w:r w:rsidRPr="00EF66DF">
        <w:rPr>
          <w:sz w:val="28"/>
          <w:szCs w:val="28"/>
        </w:rPr>
        <w:softHyphen/>
        <w:t>ными радиусами закруглений может быть выполнено различными спосо</w:t>
      </w:r>
      <w:r w:rsidRPr="00EF66DF">
        <w:rPr>
          <w:sz w:val="28"/>
          <w:szCs w:val="28"/>
        </w:rPr>
        <w:softHyphen/>
        <w:t>бами. Наиболее простым является способ перпендикуляров от проектных сторон подземного полигона (рисунок 9.1). Сущность этого способа заключа</w:t>
      </w:r>
      <w:r w:rsidRPr="00EF66DF">
        <w:rPr>
          <w:sz w:val="28"/>
          <w:szCs w:val="28"/>
        </w:rPr>
        <w:softHyphen/>
        <w:t>ется в следующем.</w:t>
      </w:r>
    </w:p>
    <w:p w:rsidR="002C3911" w:rsidRPr="00EF66DF" w:rsidRDefault="002C3911" w:rsidP="002C3911">
      <w:pPr>
        <w:ind w:firstLine="539"/>
        <w:jc w:val="center"/>
        <w:rPr>
          <w:sz w:val="28"/>
          <w:szCs w:val="28"/>
        </w:rPr>
      </w:pPr>
      <w:r>
        <w:rPr>
          <w:noProof/>
          <w:sz w:val="28"/>
          <w:szCs w:val="28"/>
          <w:lang w:eastAsia="ru-RU"/>
        </w:rPr>
        <w:drawing>
          <wp:inline distT="0" distB="0" distL="0" distR="0">
            <wp:extent cx="3596005" cy="2784475"/>
            <wp:effectExtent l="1905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3596005" cy="2784475"/>
                    </a:xfrm>
                    <a:prstGeom prst="rect">
                      <a:avLst/>
                    </a:prstGeom>
                    <a:noFill/>
                    <a:ln w="9525">
                      <a:noFill/>
                      <a:miter lim="800000"/>
                      <a:headEnd/>
                      <a:tailEnd/>
                    </a:ln>
                  </pic:spPr>
                </pic:pic>
              </a:graphicData>
            </a:graphic>
          </wp:inline>
        </w:drawing>
      </w:r>
    </w:p>
    <w:p w:rsidR="002C3911" w:rsidRPr="00EF66DF" w:rsidRDefault="002C3911" w:rsidP="002C3911">
      <w:pPr>
        <w:shd w:val="clear" w:color="auto" w:fill="FFFFFF"/>
        <w:ind w:firstLine="539"/>
        <w:jc w:val="center"/>
        <w:rPr>
          <w:color w:val="000000"/>
          <w:sz w:val="28"/>
          <w:szCs w:val="28"/>
        </w:rPr>
      </w:pPr>
      <w:r w:rsidRPr="00EF66DF">
        <w:rPr>
          <w:color w:val="000000"/>
          <w:sz w:val="28"/>
          <w:szCs w:val="28"/>
        </w:rPr>
        <w:t>Рисунок 9.1 - Задание направления для проходки</w:t>
      </w:r>
    </w:p>
    <w:p w:rsidR="002C3911" w:rsidRPr="00EF66DF" w:rsidRDefault="002C3911" w:rsidP="002C3911">
      <w:pPr>
        <w:shd w:val="clear" w:color="auto" w:fill="FFFFFF"/>
        <w:ind w:firstLine="539"/>
        <w:jc w:val="center"/>
        <w:rPr>
          <w:sz w:val="28"/>
          <w:szCs w:val="28"/>
        </w:rPr>
      </w:pPr>
      <w:r w:rsidRPr="00EF66DF">
        <w:rPr>
          <w:color w:val="000000"/>
          <w:sz w:val="28"/>
          <w:szCs w:val="28"/>
        </w:rPr>
        <w:t>криволинейной выработки</w:t>
      </w:r>
    </w:p>
    <w:p w:rsidR="002C3911" w:rsidRPr="00EF66DF" w:rsidRDefault="002C3911" w:rsidP="002C3911">
      <w:pPr>
        <w:shd w:val="clear" w:color="auto" w:fill="FFFFFF"/>
        <w:ind w:firstLine="539"/>
        <w:jc w:val="both"/>
        <w:rPr>
          <w:color w:val="000000"/>
          <w:sz w:val="28"/>
          <w:szCs w:val="28"/>
        </w:rPr>
      </w:pPr>
    </w:p>
    <w:p w:rsidR="002C3911" w:rsidRPr="00EF66DF" w:rsidRDefault="002C3911" w:rsidP="002C3911">
      <w:pPr>
        <w:shd w:val="clear" w:color="auto" w:fill="FFFFFF"/>
        <w:ind w:firstLine="539"/>
        <w:jc w:val="both"/>
        <w:rPr>
          <w:sz w:val="28"/>
          <w:szCs w:val="28"/>
        </w:rPr>
      </w:pPr>
      <w:r w:rsidRPr="00EF66DF">
        <w:rPr>
          <w:color w:val="000000"/>
          <w:sz w:val="28"/>
          <w:szCs w:val="28"/>
        </w:rPr>
        <w:t>На план горных работ крупного масштаба 1:100 –1:200 наносят по координатам точки теодолитного хода</w:t>
      </w:r>
      <w:proofErr w:type="gramStart"/>
      <w:r w:rsidRPr="00EF66DF">
        <w:rPr>
          <w:color w:val="000000"/>
          <w:sz w:val="28"/>
          <w:szCs w:val="28"/>
        </w:rPr>
        <w:t xml:space="preserve"> А</w:t>
      </w:r>
      <w:proofErr w:type="gramEnd"/>
      <w:r w:rsidRPr="00EF66DF">
        <w:rPr>
          <w:color w:val="000000"/>
          <w:sz w:val="28"/>
          <w:szCs w:val="28"/>
        </w:rPr>
        <w:t>, В, С, показывают пройденную и проектную горные выработки. На криволинейной проектной выработке разбивают проект</w:t>
      </w:r>
      <w:r w:rsidRPr="00EF66DF">
        <w:rPr>
          <w:color w:val="000000"/>
          <w:sz w:val="28"/>
          <w:szCs w:val="28"/>
        </w:rPr>
        <w:softHyphen/>
        <w:t>ный полигон и при его верши</w:t>
      </w:r>
      <w:r w:rsidRPr="00EF66DF">
        <w:rPr>
          <w:color w:val="000000"/>
          <w:sz w:val="28"/>
          <w:szCs w:val="28"/>
        </w:rPr>
        <w:softHyphen/>
        <w:t>нах</w:t>
      </w:r>
      <w:proofErr w:type="gramStart"/>
      <w:r w:rsidRPr="00EF66DF">
        <w:rPr>
          <w:color w:val="000000"/>
          <w:sz w:val="28"/>
          <w:szCs w:val="28"/>
        </w:rPr>
        <w:t xml:space="preserve"> В</w:t>
      </w:r>
      <w:proofErr w:type="gramEnd"/>
      <w:r w:rsidRPr="00EF66DF">
        <w:rPr>
          <w:color w:val="000000"/>
          <w:sz w:val="28"/>
          <w:szCs w:val="28"/>
        </w:rPr>
        <w:t>, 1, 2, ... графически оп</w:t>
      </w:r>
      <w:r w:rsidRPr="00EF66DF">
        <w:rPr>
          <w:color w:val="000000"/>
          <w:sz w:val="28"/>
          <w:szCs w:val="28"/>
        </w:rPr>
        <w:softHyphen/>
        <w:t>ределяют углы и длины сторон между точками</w:t>
      </w:r>
    </w:p>
    <w:p w:rsidR="002C3911" w:rsidRPr="00EF66DF" w:rsidRDefault="002C3911" w:rsidP="002C3911">
      <w:pPr>
        <w:shd w:val="clear" w:color="auto" w:fill="FFFFFF"/>
        <w:ind w:firstLine="539"/>
        <w:jc w:val="both"/>
        <w:rPr>
          <w:sz w:val="28"/>
          <w:szCs w:val="28"/>
        </w:rPr>
      </w:pPr>
      <w:r w:rsidRPr="00EF66DF">
        <w:rPr>
          <w:color w:val="000000"/>
          <w:sz w:val="28"/>
          <w:szCs w:val="28"/>
        </w:rPr>
        <w:t>Проектные стороны разбивают перпендикулярами на отдельные отрезки. Расстояние между перпендикулярами зависит от радиуса кривизны выра</w:t>
      </w:r>
      <w:r w:rsidRPr="00EF66DF">
        <w:rPr>
          <w:color w:val="000000"/>
          <w:sz w:val="28"/>
          <w:szCs w:val="28"/>
        </w:rPr>
        <w:softHyphen/>
        <w:t>ботки, способа ее крепления и других факторов и обычно принимается 2-</w:t>
      </w:r>
      <w:smartTag w:uri="urn:schemas-microsoft-com:office:smarttags" w:element="metricconverter">
        <w:smartTagPr>
          <w:attr w:name="ProductID" w:val="5 м"/>
        </w:smartTagPr>
        <w:r w:rsidRPr="00EF66DF">
          <w:rPr>
            <w:color w:val="000000"/>
            <w:sz w:val="28"/>
            <w:szCs w:val="28"/>
          </w:rPr>
          <w:t>5 м</w:t>
        </w:r>
      </w:smartTag>
      <w:r w:rsidRPr="00EF66DF">
        <w:rPr>
          <w:color w:val="000000"/>
          <w:sz w:val="28"/>
          <w:szCs w:val="28"/>
        </w:rPr>
        <w:t>. По каждому перпендикуляру графически определяют от створной ли</w:t>
      </w:r>
      <w:r w:rsidRPr="00EF66DF">
        <w:rPr>
          <w:color w:val="000000"/>
          <w:sz w:val="28"/>
          <w:szCs w:val="28"/>
        </w:rPr>
        <w:softHyphen/>
        <w:t>нии размеры  - влево и вправо, а также расстояние от точки раз</w:t>
      </w:r>
      <w:r w:rsidRPr="00EF66DF">
        <w:rPr>
          <w:color w:val="000000"/>
          <w:sz w:val="28"/>
          <w:szCs w:val="28"/>
        </w:rPr>
        <w:softHyphen/>
        <w:t>бивки до данного перпендикуляра. Эти данные являются основой для про</w:t>
      </w:r>
      <w:r w:rsidRPr="00EF66DF">
        <w:rPr>
          <w:color w:val="000000"/>
          <w:sz w:val="28"/>
          <w:szCs w:val="28"/>
        </w:rPr>
        <w:softHyphen/>
        <w:t>ходки выработки.</w:t>
      </w:r>
    </w:p>
    <w:p w:rsidR="002C3911" w:rsidRPr="00EF66DF" w:rsidRDefault="002C3911" w:rsidP="002C3911">
      <w:pPr>
        <w:shd w:val="clear" w:color="auto" w:fill="FFFFFF"/>
        <w:ind w:firstLine="539"/>
        <w:jc w:val="both"/>
        <w:rPr>
          <w:sz w:val="28"/>
          <w:szCs w:val="28"/>
        </w:rPr>
      </w:pPr>
      <w:r w:rsidRPr="00EF66DF">
        <w:rPr>
          <w:color w:val="000000"/>
          <w:sz w:val="28"/>
          <w:szCs w:val="28"/>
        </w:rPr>
        <w:lastRenderedPageBreak/>
        <w:t>Установив теодолит в начальной точке</w:t>
      </w:r>
      <w:proofErr w:type="gramStart"/>
      <w:r w:rsidRPr="00EF66DF">
        <w:rPr>
          <w:color w:val="000000"/>
          <w:sz w:val="28"/>
          <w:szCs w:val="28"/>
        </w:rPr>
        <w:t xml:space="preserve"> В</w:t>
      </w:r>
      <w:proofErr w:type="gramEnd"/>
      <w:r w:rsidRPr="00EF66DF">
        <w:rPr>
          <w:color w:val="000000"/>
          <w:sz w:val="28"/>
          <w:szCs w:val="28"/>
        </w:rPr>
        <w:t>, откладывают угол и по на</w:t>
      </w:r>
      <w:r w:rsidRPr="00EF66DF">
        <w:rPr>
          <w:color w:val="000000"/>
          <w:sz w:val="28"/>
          <w:szCs w:val="28"/>
        </w:rPr>
        <w:softHyphen/>
        <w:t>правлению визирного луча на точку 1 проектного полигона вывешивают три проходческих отвеса а, Ь, с. Это направление для проходки выработки между точками В-1 является постоянным. По мере проходки выработки контролируют, чтобы по заданному направлению и длине соблюдались условные размеры влево и вправо по каждому сечению согласно схеме.</w:t>
      </w:r>
    </w:p>
    <w:p w:rsidR="002C3911" w:rsidRPr="00EF66DF" w:rsidRDefault="002C3911" w:rsidP="002C3911">
      <w:pPr>
        <w:shd w:val="clear" w:color="auto" w:fill="FFFFFF"/>
        <w:ind w:firstLine="539"/>
        <w:jc w:val="both"/>
        <w:rPr>
          <w:sz w:val="28"/>
          <w:szCs w:val="28"/>
        </w:rPr>
      </w:pPr>
      <w:r w:rsidRPr="00EF66DF">
        <w:rPr>
          <w:color w:val="000000"/>
          <w:sz w:val="28"/>
          <w:szCs w:val="28"/>
        </w:rPr>
        <w:t>Как только сделана проходка выработки на первом криволинейном участке, делают съемку и проектную точку 1 выставляют в натуру.</w:t>
      </w:r>
    </w:p>
    <w:p w:rsidR="002C3911" w:rsidRPr="00EF66DF" w:rsidRDefault="002C3911" w:rsidP="002C3911">
      <w:pPr>
        <w:shd w:val="clear" w:color="auto" w:fill="FFFFFF"/>
        <w:ind w:firstLine="539"/>
        <w:jc w:val="both"/>
        <w:rPr>
          <w:color w:val="000000"/>
          <w:sz w:val="28"/>
          <w:szCs w:val="28"/>
        </w:rPr>
      </w:pPr>
      <w:r w:rsidRPr="00EF66DF">
        <w:rPr>
          <w:color w:val="000000"/>
          <w:sz w:val="28"/>
          <w:szCs w:val="28"/>
        </w:rPr>
        <w:t>Дальнейшую проходку на участке 1-2 ведут по той же методике. Идя так от участка к участку, проходят всю выработку. Фактическую проходку на плане сравнивают с проектом и при надобности сразу же вносят изме</w:t>
      </w:r>
      <w:r w:rsidRPr="00EF66DF">
        <w:rPr>
          <w:color w:val="000000"/>
          <w:sz w:val="28"/>
          <w:szCs w:val="28"/>
        </w:rPr>
        <w:softHyphen/>
        <w:t>нения.</w:t>
      </w:r>
    </w:p>
    <w:p w:rsidR="002C3911" w:rsidRPr="00EF66DF" w:rsidRDefault="002C3911" w:rsidP="002C3911">
      <w:pPr>
        <w:tabs>
          <w:tab w:val="left" w:pos="0"/>
        </w:tabs>
        <w:ind w:firstLine="539"/>
        <w:jc w:val="both"/>
        <w:rPr>
          <w:sz w:val="28"/>
          <w:szCs w:val="28"/>
        </w:rPr>
      </w:pPr>
    </w:p>
    <w:p w:rsidR="002C3911" w:rsidRDefault="002C3911" w:rsidP="002C3911">
      <w:pPr>
        <w:ind w:firstLine="539"/>
        <w:jc w:val="center"/>
        <w:rPr>
          <w:b/>
          <w:sz w:val="28"/>
          <w:szCs w:val="28"/>
        </w:rPr>
      </w:pPr>
      <w:r w:rsidRPr="00DF5A2E">
        <w:rPr>
          <w:b/>
          <w:sz w:val="28"/>
          <w:szCs w:val="28"/>
        </w:rPr>
        <w:t>9.6 Задание направления блоковым выработкам основного горизонта</w:t>
      </w:r>
    </w:p>
    <w:p w:rsidR="002C3911" w:rsidRPr="00DF5A2E" w:rsidRDefault="002C3911" w:rsidP="002C3911">
      <w:pPr>
        <w:ind w:firstLine="539"/>
        <w:jc w:val="center"/>
        <w:rPr>
          <w:b/>
          <w:sz w:val="28"/>
          <w:szCs w:val="28"/>
        </w:rPr>
      </w:pPr>
    </w:p>
    <w:p w:rsidR="002C3911" w:rsidRPr="00EF66DF" w:rsidRDefault="002C3911" w:rsidP="002C3911">
      <w:pPr>
        <w:ind w:firstLine="539"/>
        <w:jc w:val="both"/>
        <w:rPr>
          <w:sz w:val="28"/>
          <w:szCs w:val="28"/>
        </w:rPr>
      </w:pPr>
      <w:r w:rsidRPr="00EF66DF">
        <w:rPr>
          <w:sz w:val="28"/>
          <w:szCs w:val="28"/>
        </w:rPr>
        <w:t>Подготовительные выработки и очистные работы в блоке про</w:t>
      </w:r>
      <w:r w:rsidRPr="00EF66DF">
        <w:rPr>
          <w:sz w:val="28"/>
          <w:szCs w:val="28"/>
        </w:rPr>
        <w:softHyphen/>
        <w:t>водятся в строгом соответствии с проектом.</w:t>
      </w:r>
    </w:p>
    <w:p w:rsidR="002C3911" w:rsidRPr="00EF66DF" w:rsidRDefault="002C3911" w:rsidP="002C3911">
      <w:pPr>
        <w:ind w:firstLine="539"/>
        <w:jc w:val="both"/>
        <w:rPr>
          <w:sz w:val="28"/>
          <w:szCs w:val="28"/>
        </w:rPr>
      </w:pPr>
      <w:r w:rsidRPr="00EF66DF">
        <w:rPr>
          <w:sz w:val="28"/>
          <w:szCs w:val="28"/>
        </w:rPr>
        <w:t xml:space="preserve">Для исключения возможных </w:t>
      </w:r>
      <w:proofErr w:type="gramStart"/>
      <w:r w:rsidRPr="00EF66DF">
        <w:rPr>
          <w:sz w:val="28"/>
          <w:szCs w:val="28"/>
        </w:rPr>
        <w:t>ошибок</w:t>
      </w:r>
      <w:proofErr w:type="gramEnd"/>
      <w:r w:rsidRPr="00EF66DF">
        <w:rPr>
          <w:sz w:val="28"/>
          <w:szCs w:val="28"/>
        </w:rPr>
        <w:t xml:space="preserve"> в проектных чертежах проектируемые горные выработки переносят на маркшейдерские планы, разрезы и проекции горных работ и сопоставляют проект</w:t>
      </w:r>
      <w:r w:rsidRPr="00EF66DF">
        <w:rPr>
          <w:sz w:val="28"/>
          <w:szCs w:val="28"/>
        </w:rPr>
        <w:softHyphen/>
        <w:t>ные данные с фактическим положением существующих горных выработок. Особенно обращают внимание на соответствие запро</w:t>
      </w:r>
      <w:r w:rsidRPr="00EF66DF">
        <w:rPr>
          <w:sz w:val="28"/>
          <w:szCs w:val="28"/>
        </w:rPr>
        <w:softHyphen/>
        <w:t>ектированных выработок фактическому контуру залежи и воз</w:t>
      </w:r>
      <w:r w:rsidRPr="00EF66DF">
        <w:rPr>
          <w:sz w:val="28"/>
          <w:szCs w:val="28"/>
        </w:rPr>
        <w:softHyphen/>
        <w:t>можности размещения всех элементов блока в натуре по указан</w:t>
      </w:r>
      <w:r w:rsidRPr="00EF66DF">
        <w:rPr>
          <w:sz w:val="28"/>
          <w:szCs w:val="28"/>
        </w:rPr>
        <w:softHyphen/>
        <w:t>ным в проекте размерам. При этом все ранее пройденные выра</w:t>
      </w:r>
      <w:r w:rsidRPr="00EF66DF">
        <w:rPr>
          <w:sz w:val="28"/>
          <w:szCs w:val="28"/>
        </w:rPr>
        <w:softHyphen/>
        <w:t>ботки и контур рудного тела, подсеченный этими выработками, наносят на чертежи по данным маркшейдерской съемки и вычер</w:t>
      </w:r>
      <w:r w:rsidRPr="00EF66DF">
        <w:rPr>
          <w:sz w:val="28"/>
          <w:szCs w:val="28"/>
        </w:rPr>
        <w:softHyphen/>
        <w:t>чивают тушью. Проектное положение выработок и нанесенный по данным проекта контур залежи изображают карандашом. В случае несоответствия фак</w:t>
      </w:r>
      <w:r w:rsidRPr="00EF66DF">
        <w:rPr>
          <w:sz w:val="28"/>
          <w:szCs w:val="28"/>
        </w:rPr>
        <w:softHyphen/>
        <w:t>тическим данным в проект вносят необходимые исправ</w:t>
      </w:r>
      <w:r w:rsidRPr="00EF66DF">
        <w:rPr>
          <w:sz w:val="28"/>
          <w:szCs w:val="28"/>
        </w:rPr>
        <w:softHyphen/>
        <w:t>ления.</w:t>
      </w:r>
    </w:p>
    <w:p w:rsidR="002C3911" w:rsidRPr="00DF5A2E" w:rsidRDefault="002C3911" w:rsidP="002C3911">
      <w:pPr>
        <w:ind w:firstLine="539"/>
        <w:jc w:val="both"/>
        <w:rPr>
          <w:sz w:val="28"/>
          <w:szCs w:val="28"/>
        </w:rPr>
      </w:pPr>
      <w:r>
        <w:rPr>
          <w:sz w:val="28"/>
          <w:szCs w:val="28"/>
        </w:rPr>
        <w:t xml:space="preserve">9.6.1 </w:t>
      </w:r>
      <w:r w:rsidRPr="00DF5A2E">
        <w:rPr>
          <w:sz w:val="28"/>
          <w:szCs w:val="28"/>
        </w:rPr>
        <w:t>Задание направления криволинейной части блоковой выработки</w:t>
      </w:r>
    </w:p>
    <w:p w:rsidR="002C3911" w:rsidRPr="00EF66DF" w:rsidRDefault="002C3911" w:rsidP="002C3911">
      <w:pPr>
        <w:ind w:firstLine="539"/>
        <w:jc w:val="both"/>
        <w:rPr>
          <w:sz w:val="28"/>
          <w:szCs w:val="28"/>
        </w:rPr>
      </w:pPr>
      <w:r w:rsidRPr="00EF66DF">
        <w:rPr>
          <w:sz w:val="28"/>
          <w:szCs w:val="28"/>
        </w:rPr>
        <w:t>Для задания направления криволинейным блоковым выработкам в крупном масштабе составляют вспомогательный чертеж, на который наносят часть существующего штрека в пределах блока, ближайшие пункты съёмочной сети и прямолинейного участка проектируемого орта (рисунок 10).  В связи с тем, что протяженность блоковых ор</w:t>
      </w:r>
      <w:r w:rsidRPr="00EF66DF">
        <w:rPr>
          <w:sz w:val="28"/>
          <w:szCs w:val="28"/>
        </w:rPr>
        <w:softHyphen/>
        <w:t>тов незначительна, исходные данные для задания их на</w:t>
      </w:r>
      <w:r w:rsidRPr="00EF66DF">
        <w:rPr>
          <w:sz w:val="28"/>
          <w:szCs w:val="28"/>
        </w:rPr>
        <w:softHyphen/>
        <w:t>правления в натуре с доста</w:t>
      </w:r>
      <w:r w:rsidRPr="00EF66DF">
        <w:rPr>
          <w:sz w:val="28"/>
          <w:szCs w:val="28"/>
        </w:rPr>
        <w:softHyphen/>
        <w:t>точной точностью определя</w:t>
      </w:r>
      <w:r w:rsidRPr="00EF66DF">
        <w:rPr>
          <w:sz w:val="28"/>
          <w:szCs w:val="28"/>
        </w:rPr>
        <w:softHyphen/>
        <w:t>ются графическим способом. Для этой цели в масштабе 1</w:t>
      </w:r>
      <w:proofErr w:type="gramStart"/>
      <w:r w:rsidRPr="00EF66DF">
        <w:rPr>
          <w:sz w:val="28"/>
          <w:szCs w:val="28"/>
        </w:rPr>
        <w:t xml:space="preserve"> :</w:t>
      </w:r>
      <w:proofErr w:type="gramEnd"/>
      <w:r w:rsidRPr="00EF66DF">
        <w:rPr>
          <w:sz w:val="28"/>
          <w:szCs w:val="28"/>
        </w:rPr>
        <w:t xml:space="preserve"> 100 составляют вспомога</w:t>
      </w:r>
      <w:r w:rsidRPr="00EF66DF">
        <w:rPr>
          <w:sz w:val="28"/>
          <w:szCs w:val="28"/>
        </w:rPr>
        <w:softHyphen/>
        <w:t>тельный чертеж. Криволинейная часть орта проводится как дуга окружности заданного в проекте радиусом закругления R с центром в точке</w:t>
      </w:r>
      <w:proofErr w:type="gramStart"/>
      <w:r w:rsidRPr="00EF66DF">
        <w:rPr>
          <w:sz w:val="28"/>
          <w:szCs w:val="28"/>
        </w:rPr>
        <w:t xml:space="preserve"> О</w:t>
      </w:r>
      <w:proofErr w:type="gramEnd"/>
      <w:r w:rsidRPr="00EF66DF">
        <w:rPr>
          <w:sz w:val="28"/>
          <w:szCs w:val="28"/>
        </w:rPr>
        <w:t>, Для определения положения центра О на плане от точки пересечения осей штрека и орта откладывают отрезки АВ и AС равные:</w:t>
      </w:r>
    </w:p>
    <w:p w:rsidR="002C3911" w:rsidRDefault="002C3911" w:rsidP="002C3911">
      <w:pPr>
        <w:ind w:firstLine="540"/>
        <w:jc w:val="center"/>
        <w:rPr>
          <w:sz w:val="28"/>
          <w:szCs w:val="28"/>
        </w:rPr>
      </w:pPr>
    </w:p>
    <w:p w:rsidR="002C3911" w:rsidRPr="00472158" w:rsidRDefault="002C3911" w:rsidP="002C3911">
      <w:pPr>
        <w:ind w:firstLine="540"/>
        <w:jc w:val="center"/>
        <w:rPr>
          <w:sz w:val="28"/>
          <w:szCs w:val="28"/>
        </w:rPr>
      </w:pPr>
      <w:r w:rsidRPr="00472158">
        <w:rPr>
          <w:sz w:val="28"/>
          <w:szCs w:val="28"/>
        </w:rPr>
        <w:lastRenderedPageBreak/>
        <w:t>AB = AC = R*</w:t>
      </w:r>
      <w:proofErr w:type="spellStart"/>
      <w:r w:rsidRPr="00472158">
        <w:rPr>
          <w:sz w:val="28"/>
          <w:szCs w:val="28"/>
        </w:rPr>
        <w:t>tg</w:t>
      </w:r>
      <w:proofErr w:type="spellEnd"/>
      <w:r w:rsidRPr="00472158">
        <w:rPr>
          <w:position w:val="-24"/>
          <w:sz w:val="28"/>
          <w:szCs w:val="28"/>
        </w:rPr>
        <w:object w:dxaOrig="3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5pt;height:30.75pt" o:ole="">
            <v:imagedata r:id="rId5" o:title=""/>
          </v:shape>
          <o:OLEObject Type="Embed" ProgID="Equation.3" ShapeID="_x0000_i1025" DrawAspect="Content" ObjectID="_1646144792" r:id="rId6"/>
        </w:object>
      </w:r>
      <w:r w:rsidRPr="00472158">
        <w:rPr>
          <w:sz w:val="28"/>
          <w:szCs w:val="28"/>
        </w:rPr>
        <w:t>;</w:t>
      </w:r>
    </w:p>
    <w:p w:rsidR="002C3911" w:rsidRDefault="002C3911" w:rsidP="002C3911">
      <w:pPr>
        <w:ind w:firstLine="432"/>
        <w:jc w:val="center"/>
        <w:rPr>
          <w:sz w:val="28"/>
          <w:szCs w:val="28"/>
        </w:rPr>
      </w:pPr>
      <w:r w:rsidRPr="00EF66DF">
        <w:rPr>
          <w:noProof/>
          <w:sz w:val="28"/>
          <w:szCs w:val="28"/>
        </w:rPr>
        <w:pict>
          <v:shape id="_x0000_s1027" type="#_x0000_t75" style="position:absolute;left:0;text-align:left;margin-left:-81pt;margin-top:1.9pt;width:849.4pt;height:229.8pt;z-index:251661312">
            <v:imagedata r:id="rId7" o:title="" croptop="12189f" cropbottom="12189f" cropleft="-11151f" cropright="-20491f"/>
            <w10:wrap type="square"/>
          </v:shape>
          <o:OLEObject Type="Embed" ProgID="AutoCAD.Drawing.17" ShapeID="_x0000_s1027" DrawAspect="Content" ObjectID="_1646144797" r:id="rId8"/>
        </w:pict>
      </w:r>
      <w:r w:rsidRPr="00EF66DF">
        <w:rPr>
          <w:sz w:val="28"/>
          <w:szCs w:val="28"/>
        </w:rPr>
        <w:t>Рисунок 9.2 - Вспомогательный чертёж для определения</w:t>
      </w:r>
    </w:p>
    <w:p w:rsidR="002C3911" w:rsidRPr="00EF66DF" w:rsidRDefault="002C3911" w:rsidP="002C3911">
      <w:pPr>
        <w:ind w:firstLine="432"/>
        <w:jc w:val="center"/>
        <w:rPr>
          <w:sz w:val="28"/>
          <w:szCs w:val="28"/>
        </w:rPr>
      </w:pPr>
      <w:r w:rsidRPr="00EF66DF">
        <w:rPr>
          <w:sz w:val="28"/>
          <w:szCs w:val="28"/>
        </w:rPr>
        <w:t>параметров закругления</w:t>
      </w:r>
    </w:p>
    <w:p w:rsidR="002C3911" w:rsidRPr="00853775" w:rsidRDefault="002C3911" w:rsidP="002C3911">
      <w:pPr>
        <w:jc w:val="both"/>
      </w:pPr>
    </w:p>
    <w:p w:rsidR="002C3911" w:rsidRPr="00472158" w:rsidRDefault="002C3911" w:rsidP="002C3911">
      <w:pPr>
        <w:ind w:firstLine="540"/>
        <w:jc w:val="both"/>
        <w:rPr>
          <w:sz w:val="28"/>
          <w:szCs w:val="28"/>
        </w:rPr>
      </w:pPr>
      <w:r w:rsidRPr="00472158">
        <w:rPr>
          <w:sz w:val="28"/>
          <w:szCs w:val="28"/>
        </w:rPr>
        <w:t>В точках B и C восстанавливают перпендикуляры к осям выработок. Точка пересечения перпендикуляров является центром кривой. Из центра</w:t>
      </w:r>
      <w:proofErr w:type="gramStart"/>
      <w:r w:rsidRPr="00472158">
        <w:rPr>
          <w:sz w:val="28"/>
          <w:szCs w:val="28"/>
        </w:rPr>
        <w:t xml:space="preserve"> О</w:t>
      </w:r>
      <w:proofErr w:type="gramEnd"/>
      <w:r w:rsidRPr="00472158">
        <w:rPr>
          <w:sz w:val="28"/>
          <w:szCs w:val="28"/>
        </w:rPr>
        <w:t xml:space="preserve"> вычерчивают ось криволинейной части орта и в соответствии с проектным сечением параллельно о</w:t>
      </w:r>
      <w:r>
        <w:rPr>
          <w:sz w:val="28"/>
          <w:szCs w:val="28"/>
        </w:rPr>
        <w:t>си проводят боковые стенки орта</w:t>
      </w:r>
      <w:r w:rsidRPr="00472158">
        <w:rPr>
          <w:sz w:val="28"/>
          <w:szCs w:val="28"/>
        </w:rPr>
        <w:t xml:space="preserve"> при  проходке орта. </w:t>
      </w:r>
    </w:p>
    <w:p w:rsidR="002C3911" w:rsidRPr="00472158" w:rsidRDefault="002C3911" w:rsidP="002C3911">
      <w:pPr>
        <w:ind w:firstLine="540"/>
        <w:jc w:val="both"/>
        <w:rPr>
          <w:sz w:val="28"/>
          <w:szCs w:val="28"/>
        </w:rPr>
      </w:pPr>
      <w:r w:rsidRPr="00472158">
        <w:rPr>
          <w:sz w:val="28"/>
          <w:szCs w:val="28"/>
        </w:rPr>
        <w:t>Пересечение с боковой стенкой штрека определяют точки 1 и 2 рассечки орта. Обычно при рассечк</w:t>
      </w:r>
      <w:r>
        <w:rPr>
          <w:sz w:val="28"/>
          <w:szCs w:val="28"/>
        </w:rPr>
        <w:t>е</w:t>
      </w:r>
      <w:r w:rsidRPr="00472158">
        <w:rPr>
          <w:sz w:val="28"/>
          <w:szCs w:val="28"/>
        </w:rPr>
        <w:t xml:space="preserve"> орта вначале вынимают нишу 2, 3, 4, 5, а затем разбуривают и проводят сопряжение полным сечением (</w:t>
      </w:r>
      <w:r>
        <w:rPr>
          <w:sz w:val="28"/>
          <w:szCs w:val="28"/>
        </w:rPr>
        <w:t>рисунок 9.3</w:t>
      </w:r>
      <w:r w:rsidRPr="00472158">
        <w:rPr>
          <w:sz w:val="28"/>
          <w:szCs w:val="28"/>
        </w:rPr>
        <w:t>).</w:t>
      </w:r>
    </w:p>
    <w:p w:rsidR="002C3911" w:rsidRPr="007D3829" w:rsidRDefault="002C3911" w:rsidP="002C3911">
      <w:pPr>
        <w:ind w:firstLine="540"/>
        <w:jc w:val="both"/>
        <w:rPr>
          <w:sz w:val="28"/>
          <w:szCs w:val="28"/>
        </w:rPr>
      </w:pPr>
      <w:r w:rsidRPr="007D3829">
        <w:rPr>
          <w:sz w:val="28"/>
          <w:szCs w:val="28"/>
        </w:rPr>
        <w:t xml:space="preserve">Дальнейшая проходка криволинейной части орта ведётся по геометрическим элементам определяемым графически. С целью повседневного </w:t>
      </w:r>
      <w:proofErr w:type="gramStart"/>
      <w:r w:rsidRPr="007D3829">
        <w:rPr>
          <w:sz w:val="28"/>
          <w:szCs w:val="28"/>
        </w:rPr>
        <w:t>контроля за</w:t>
      </w:r>
      <w:proofErr w:type="gramEnd"/>
      <w:r w:rsidRPr="007D3829">
        <w:rPr>
          <w:sz w:val="28"/>
          <w:szCs w:val="28"/>
        </w:rPr>
        <w:t xml:space="preserve"> проходкой маркшейдер составляет эскиз, на котором указаны необходимые элементы закругления. После проходки части орта </w:t>
      </w:r>
      <w:r w:rsidRPr="007D3829">
        <w:rPr>
          <w:sz w:val="28"/>
          <w:szCs w:val="28"/>
          <w:lang w:val="en-US"/>
        </w:rPr>
        <w:t>A</w:t>
      </w:r>
      <w:r w:rsidRPr="007D3829">
        <w:rPr>
          <w:sz w:val="28"/>
          <w:szCs w:val="28"/>
        </w:rPr>
        <w:t>-С, задают новое направление C-D и т.д. При задании каждого нового направления производят съёмку пройденной части орта и наносят её на маркшейдерские планы.</w:t>
      </w:r>
    </w:p>
    <w:p w:rsidR="002C3911" w:rsidRDefault="002C3911" w:rsidP="002C3911">
      <w:pPr>
        <w:ind w:firstLine="900"/>
        <w:jc w:val="both"/>
        <w:rPr>
          <w:sz w:val="28"/>
          <w:szCs w:val="28"/>
        </w:rPr>
      </w:pPr>
    </w:p>
    <w:p w:rsidR="002C3911" w:rsidRDefault="002C3911" w:rsidP="002C3911">
      <w:pPr>
        <w:ind w:firstLine="900"/>
        <w:jc w:val="both"/>
        <w:rPr>
          <w:sz w:val="28"/>
          <w:szCs w:val="28"/>
        </w:rPr>
      </w:pPr>
    </w:p>
    <w:p w:rsidR="002C3911" w:rsidRDefault="002C3911" w:rsidP="002C3911">
      <w:pPr>
        <w:ind w:firstLine="900"/>
        <w:jc w:val="center"/>
        <w:rPr>
          <w:sz w:val="28"/>
          <w:szCs w:val="28"/>
        </w:rPr>
      </w:pPr>
      <w:r>
        <w:rPr>
          <w:noProof/>
          <w:lang w:eastAsia="ru-RU"/>
        </w:rPr>
        <w:lastRenderedPageBreak/>
        <w:drawing>
          <wp:inline distT="0" distB="0" distL="0" distR="0">
            <wp:extent cx="3534410" cy="3770630"/>
            <wp:effectExtent l="19050" t="0" r="889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3534410" cy="3770630"/>
                    </a:xfrm>
                    <a:prstGeom prst="rect">
                      <a:avLst/>
                    </a:prstGeom>
                    <a:noFill/>
                    <a:ln w="9525">
                      <a:noFill/>
                      <a:miter lim="800000"/>
                      <a:headEnd/>
                      <a:tailEnd/>
                    </a:ln>
                  </pic:spPr>
                </pic:pic>
              </a:graphicData>
            </a:graphic>
          </wp:inline>
        </w:drawing>
      </w:r>
    </w:p>
    <w:p w:rsidR="002C3911" w:rsidRDefault="002C3911" w:rsidP="002C3911">
      <w:pPr>
        <w:ind w:firstLine="900"/>
        <w:jc w:val="both"/>
        <w:rPr>
          <w:sz w:val="28"/>
          <w:szCs w:val="28"/>
        </w:rPr>
      </w:pPr>
    </w:p>
    <w:p w:rsidR="002C3911" w:rsidRDefault="002C3911" w:rsidP="002C3911">
      <w:pPr>
        <w:jc w:val="center"/>
        <w:rPr>
          <w:sz w:val="28"/>
          <w:szCs w:val="28"/>
        </w:rPr>
      </w:pPr>
      <w:r>
        <w:rPr>
          <w:sz w:val="28"/>
          <w:szCs w:val="28"/>
        </w:rPr>
        <w:t>Рисунок 9.3 -</w:t>
      </w:r>
      <w:r w:rsidRPr="00986896">
        <w:rPr>
          <w:sz w:val="28"/>
          <w:szCs w:val="28"/>
        </w:rPr>
        <w:t xml:space="preserve"> Вспомогательный чертеж для задания направления криволинейной части орта</w:t>
      </w:r>
    </w:p>
    <w:p w:rsidR="002C3911" w:rsidRDefault="002C3911" w:rsidP="002C3911">
      <w:pPr>
        <w:ind w:firstLine="900"/>
        <w:jc w:val="both"/>
        <w:rPr>
          <w:b/>
          <w:sz w:val="28"/>
          <w:szCs w:val="28"/>
        </w:rPr>
      </w:pPr>
    </w:p>
    <w:p w:rsidR="002C3911" w:rsidRPr="00DF5A2E" w:rsidRDefault="002C3911" w:rsidP="002C3911">
      <w:pPr>
        <w:ind w:firstLine="432"/>
        <w:jc w:val="center"/>
        <w:rPr>
          <w:b/>
          <w:sz w:val="28"/>
          <w:szCs w:val="28"/>
        </w:rPr>
      </w:pPr>
      <w:r w:rsidRPr="00DF5A2E">
        <w:rPr>
          <w:b/>
          <w:sz w:val="28"/>
          <w:szCs w:val="28"/>
        </w:rPr>
        <w:t xml:space="preserve">9.7 Задание направления </w:t>
      </w:r>
      <w:proofErr w:type="gramStart"/>
      <w:r w:rsidRPr="00DF5A2E">
        <w:rPr>
          <w:b/>
          <w:sz w:val="28"/>
          <w:szCs w:val="28"/>
        </w:rPr>
        <w:t>наклонному</w:t>
      </w:r>
      <w:proofErr w:type="gramEnd"/>
      <w:r w:rsidRPr="00DF5A2E">
        <w:rPr>
          <w:b/>
          <w:sz w:val="28"/>
          <w:szCs w:val="28"/>
        </w:rPr>
        <w:t xml:space="preserve"> и вертикальному восстающему</w:t>
      </w:r>
    </w:p>
    <w:p w:rsidR="002C3911" w:rsidRPr="00EF66DF" w:rsidRDefault="002C3911" w:rsidP="002C3911">
      <w:pPr>
        <w:pStyle w:val="2"/>
        <w:spacing w:line="240" w:lineRule="auto"/>
        <w:ind w:firstLine="432"/>
        <w:jc w:val="both"/>
        <w:rPr>
          <w:sz w:val="28"/>
          <w:szCs w:val="28"/>
        </w:rPr>
      </w:pPr>
      <w:r w:rsidRPr="00EF66DF">
        <w:rPr>
          <w:noProof/>
          <w:sz w:val="28"/>
          <w:szCs w:val="28"/>
        </w:rPr>
        <w:pict>
          <v:shape id="_x0000_s1026" type="#_x0000_t75" style="position:absolute;left:0;text-align:left;margin-left:-36pt;margin-top:1pt;width:519.25pt;height:236.4pt;z-index:251660288" wrapcoords="5213 2304 5213 3226 718 3859 655 4090 1561 4147 1561 4781 2809 5069 718 5242 718 5530 4745 5990 4745 6682 4869 6912 4807 7027 4807 11520 4651 12442 4401 12730 4120 13248 3933 14227 3683 14573 3683 15034 3995 15206 4276 16128 1155 16416 1124 16646 2216 17050 1249 17971 1124 18029 1217 18086 5213 18893 5213 19238 5338 19238 5338 18893 12142 18029 19259 17971 18916 17050 18947 5242 19165 4954 19040 4838 18042 4147 18104 3341 17199 3283 8958 3226 9052 2765 8553 2650 5338 2304 5213 2304">
            <v:imagedata r:id="rId10" o:title="" croptop="15177f" cropbottom="15177f" cropleft="20470f" cropright="10235f"/>
            <w10:wrap type="tight"/>
          </v:shape>
          <o:OLEObject Type="Embed" ProgID="AutoCAD.Drawing.17" ShapeID="_x0000_s1026" DrawAspect="Content" ObjectID="_1646144798" r:id="rId11"/>
        </w:pict>
      </w:r>
    </w:p>
    <w:p w:rsidR="002C3911" w:rsidRDefault="002C3911" w:rsidP="002C3911">
      <w:pPr>
        <w:pStyle w:val="2"/>
        <w:spacing w:line="240" w:lineRule="auto"/>
        <w:ind w:firstLine="432"/>
        <w:jc w:val="both"/>
        <w:rPr>
          <w:sz w:val="28"/>
          <w:szCs w:val="28"/>
        </w:rPr>
      </w:pPr>
    </w:p>
    <w:p w:rsidR="002C3911" w:rsidRDefault="002C3911" w:rsidP="002C3911">
      <w:pPr>
        <w:pStyle w:val="2"/>
        <w:spacing w:line="240" w:lineRule="auto"/>
        <w:ind w:firstLine="432"/>
        <w:jc w:val="both"/>
        <w:rPr>
          <w:sz w:val="28"/>
          <w:szCs w:val="28"/>
        </w:rPr>
      </w:pPr>
    </w:p>
    <w:p w:rsidR="002C3911" w:rsidRDefault="002C3911" w:rsidP="002C3911">
      <w:pPr>
        <w:pStyle w:val="2"/>
        <w:spacing w:line="240" w:lineRule="auto"/>
        <w:ind w:firstLine="432"/>
        <w:jc w:val="both"/>
        <w:rPr>
          <w:sz w:val="28"/>
          <w:szCs w:val="28"/>
        </w:rPr>
      </w:pPr>
    </w:p>
    <w:p w:rsidR="002C3911" w:rsidRDefault="002C3911" w:rsidP="002C3911">
      <w:pPr>
        <w:pStyle w:val="2"/>
        <w:spacing w:line="240" w:lineRule="auto"/>
        <w:ind w:firstLine="432"/>
        <w:jc w:val="both"/>
        <w:rPr>
          <w:sz w:val="28"/>
          <w:szCs w:val="28"/>
        </w:rPr>
      </w:pPr>
    </w:p>
    <w:p w:rsidR="002C3911" w:rsidRDefault="002C3911" w:rsidP="002C3911">
      <w:pPr>
        <w:pStyle w:val="2"/>
        <w:spacing w:line="240" w:lineRule="auto"/>
        <w:ind w:firstLine="432"/>
        <w:jc w:val="both"/>
        <w:rPr>
          <w:sz w:val="28"/>
          <w:szCs w:val="28"/>
        </w:rPr>
      </w:pPr>
    </w:p>
    <w:p w:rsidR="002C3911" w:rsidRPr="00EF66DF" w:rsidRDefault="002C3911" w:rsidP="002C3911">
      <w:pPr>
        <w:pStyle w:val="2"/>
        <w:spacing w:line="240" w:lineRule="auto"/>
        <w:ind w:firstLine="432"/>
        <w:jc w:val="both"/>
        <w:rPr>
          <w:sz w:val="28"/>
          <w:szCs w:val="28"/>
        </w:rPr>
      </w:pPr>
      <w:r w:rsidRPr="00EF66DF">
        <w:rPr>
          <w:sz w:val="28"/>
          <w:szCs w:val="28"/>
        </w:rPr>
        <w:t xml:space="preserve">Рисунок 9.4 Задание направления </w:t>
      </w:r>
      <w:proofErr w:type="gramStart"/>
      <w:r w:rsidRPr="00EF66DF">
        <w:rPr>
          <w:sz w:val="28"/>
          <w:szCs w:val="28"/>
        </w:rPr>
        <w:t>наклонному</w:t>
      </w:r>
      <w:proofErr w:type="gramEnd"/>
      <w:r w:rsidRPr="00EF66DF">
        <w:rPr>
          <w:sz w:val="28"/>
          <w:szCs w:val="28"/>
        </w:rPr>
        <w:t xml:space="preserve"> восстающему</w:t>
      </w:r>
    </w:p>
    <w:p w:rsidR="002C3911" w:rsidRPr="00EF66DF" w:rsidRDefault="002C3911" w:rsidP="002C3911">
      <w:pPr>
        <w:pStyle w:val="2"/>
        <w:spacing w:line="240" w:lineRule="auto"/>
        <w:ind w:firstLine="432"/>
        <w:jc w:val="both"/>
        <w:rPr>
          <w:sz w:val="28"/>
          <w:szCs w:val="28"/>
        </w:rPr>
      </w:pPr>
    </w:p>
    <w:p w:rsidR="002C3911" w:rsidRDefault="002C3911" w:rsidP="002C3911">
      <w:pPr>
        <w:pStyle w:val="2"/>
        <w:spacing w:line="240" w:lineRule="auto"/>
        <w:ind w:firstLine="540"/>
        <w:jc w:val="both"/>
        <w:rPr>
          <w:sz w:val="28"/>
          <w:szCs w:val="28"/>
        </w:rPr>
      </w:pPr>
    </w:p>
    <w:p w:rsidR="002C3911" w:rsidRPr="00EF66DF" w:rsidRDefault="002C3911" w:rsidP="002C3911">
      <w:pPr>
        <w:pStyle w:val="2"/>
        <w:spacing w:line="240" w:lineRule="auto"/>
        <w:ind w:firstLine="540"/>
        <w:jc w:val="both"/>
        <w:rPr>
          <w:sz w:val="28"/>
          <w:szCs w:val="28"/>
        </w:rPr>
      </w:pPr>
      <w:r w:rsidRPr="00EF66DF">
        <w:rPr>
          <w:sz w:val="28"/>
          <w:szCs w:val="28"/>
        </w:rPr>
        <w:t xml:space="preserve">Направление </w:t>
      </w:r>
      <w:proofErr w:type="gramStart"/>
      <w:r w:rsidRPr="00EF66DF">
        <w:rPr>
          <w:sz w:val="28"/>
          <w:szCs w:val="28"/>
        </w:rPr>
        <w:t>наклонному</w:t>
      </w:r>
      <w:proofErr w:type="gramEnd"/>
      <w:r w:rsidRPr="00EF66DF">
        <w:rPr>
          <w:sz w:val="28"/>
          <w:szCs w:val="28"/>
        </w:rPr>
        <w:t xml:space="preserve"> восстающему между двумя ранее пройденными горизонтами производят от пунктов 2 и 3 съёмочных сетей (рисунок 9.4). </w:t>
      </w:r>
    </w:p>
    <w:p w:rsidR="002C3911" w:rsidRDefault="002C3911" w:rsidP="002C3911">
      <w:pPr>
        <w:pStyle w:val="2"/>
        <w:spacing w:line="240" w:lineRule="auto"/>
        <w:ind w:left="0" w:firstLine="540"/>
        <w:jc w:val="both"/>
        <w:rPr>
          <w:sz w:val="28"/>
          <w:szCs w:val="28"/>
        </w:rPr>
      </w:pPr>
    </w:p>
    <w:p w:rsidR="002C3911" w:rsidRPr="00EF66DF" w:rsidRDefault="002C3911" w:rsidP="002C3911">
      <w:pPr>
        <w:pStyle w:val="2"/>
        <w:spacing w:line="240" w:lineRule="auto"/>
        <w:ind w:left="0" w:firstLine="540"/>
        <w:jc w:val="both"/>
        <w:rPr>
          <w:sz w:val="28"/>
          <w:szCs w:val="28"/>
        </w:rPr>
      </w:pPr>
      <w:r w:rsidRPr="00EF66DF">
        <w:rPr>
          <w:sz w:val="28"/>
          <w:szCs w:val="28"/>
        </w:rPr>
        <w:lastRenderedPageBreak/>
        <w:t>Пункт 3 закрепляют как можно ближе к устью восстающего на оси последнего так, чтобы с него можно было задать требуемое направление.</w:t>
      </w:r>
    </w:p>
    <w:p w:rsidR="002C3911" w:rsidRPr="00EF66DF" w:rsidRDefault="002C3911" w:rsidP="002C3911">
      <w:pPr>
        <w:ind w:firstLine="540"/>
        <w:jc w:val="both"/>
        <w:rPr>
          <w:sz w:val="28"/>
          <w:szCs w:val="28"/>
        </w:rPr>
      </w:pPr>
      <w:r w:rsidRPr="00EF66DF">
        <w:rPr>
          <w:sz w:val="28"/>
          <w:szCs w:val="28"/>
        </w:rPr>
        <w:t xml:space="preserve">По </w:t>
      </w:r>
      <w:proofErr w:type="gramStart"/>
      <w:r w:rsidRPr="00EF66DF">
        <w:rPr>
          <w:sz w:val="28"/>
          <w:szCs w:val="28"/>
        </w:rPr>
        <w:t>координатам</w:t>
      </w:r>
      <w:proofErr w:type="gramEnd"/>
      <w:r w:rsidRPr="00EF66DF">
        <w:rPr>
          <w:sz w:val="28"/>
          <w:szCs w:val="28"/>
        </w:rPr>
        <w:t xml:space="preserve"> полученным в результате съёмки, на план наносят точки 2 и 3, а так же части горизонтальных выработок, между которыми проходится восстающий. На этот же план наносится его дирекционный угол. Горизонтальный угол β для задания направления </w:t>
      </w:r>
      <w:proofErr w:type="gramStart"/>
      <w:r w:rsidRPr="00EF66DF">
        <w:rPr>
          <w:sz w:val="28"/>
          <w:szCs w:val="28"/>
        </w:rPr>
        <w:t>восстающему</w:t>
      </w:r>
      <w:proofErr w:type="gramEnd"/>
      <w:r w:rsidRPr="00EF66DF">
        <w:rPr>
          <w:sz w:val="28"/>
          <w:szCs w:val="28"/>
        </w:rPr>
        <w:t xml:space="preserve"> в горизонтальной плоскости определяется как разность дирекционных углов оси восстающего и линии 3 - 2.</w:t>
      </w:r>
    </w:p>
    <w:p w:rsidR="002C3911" w:rsidRPr="00EF66DF" w:rsidRDefault="002C3911" w:rsidP="002C3911">
      <w:pPr>
        <w:ind w:firstLine="540"/>
        <w:jc w:val="both"/>
        <w:rPr>
          <w:sz w:val="28"/>
          <w:szCs w:val="28"/>
        </w:rPr>
      </w:pPr>
      <w:r w:rsidRPr="00EF66DF">
        <w:rPr>
          <w:sz w:val="28"/>
          <w:szCs w:val="28"/>
        </w:rPr>
        <w:t>Для определения угла наклона восстающего по его оси строят вертикальный разрез. При этом горизонтальное расстояние между штреками берут с плана, а вертикальное вычисляют, как разность высотных отметок ближайших к оси съёмочных пунктов обоих горизонтов.</w:t>
      </w:r>
    </w:p>
    <w:p w:rsidR="002C3911" w:rsidRPr="00EF66DF" w:rsidRDefault="002C3911" w:rsidP="002C3911">
      <w:pPr>
        <w:pStyle w:val="a6"/>
        <w:ind w:firstLine="540"/>
        <w:jc w:val="both"/>
        <w:rPr>
          <w:sz w:val="28"/>
          <w:szCs w:val="28"/>
        </w:rPr>
      </w:pPr>
      <w:r w:rsidRPr="00EF66DF">
        <w:rPr>
          <w:sz w:val="28"/>
          <w:szCs w:val="28"/>
        </w:rPr>
        <w:t xml:space="preserve">Задание направления </w:t>
      </w:r>
      <w:proofErr w:type="gramStart"/>
      <w:r w:rsidRPr="00EF66DF">
        <w:rPr>
          <w:sz w:val="28"/>
          <w:szCs w:val="28"/>
        </w:rPr>
        <w:t>восстающему</w:t>
      </w:r>
      <w:proofErr w:type="gramEnd"/>
      <w:r w:rsidRPr="00EF66DF">
        <w:rPr>
          <w:sz w:val="28"/>
          <w:szCs w:val="28"/>
        </w:rPr>
        <w:t xml:space="preserve"> в натуре производят теодолитом по углам β и δ.</w:t>
      </w:r>
    </w:p>
    <w:p w:rsidR="002C3911" w:rsidRPr="00EF66DF" w:rsidRDefault="002C3911" w:rsidP="002C3911">
      <w:pPr>
        <w:ind w:firstLine="540"/>
        <w:jc w:val="both"/>
        <w:rPr>
          <w:sz w:val="28"/>
          <w:szCs w:val="28"/>
        </w:rPr>
      </w:pPr>
      <w:r w:rsidRPr="00EF66DF">
        <w:rPr>
          <w:sz w:val="28"/>
          <w:szCs w:val="28"/>
        </w:rPr>
        <w:t>Для проведения вертикального восстающего в орте основного горизонта задают лишь положение центра его сечения.</w:t>
      </w:r>
    </w:p>
    <w:p w:rsidR="002C3911" w:rsidRPr="00EF66DF" w:rsidRDefault="002C3911" w:rsidP="002C3911">
      <w:pPr>
        <w:shd w:val="clear" w:color="auto" w:fill="FFFFFF"/>
        <w:ind w:firstLine="540"/>
        <w:jc w:val="both"/>
        <w:rPr>
          <w:sz w:val="28"/>
          <w:szCs w:val="28"/>
        </w:rPr>
      </w:pPr>
      <w:r w:rsidRPr="00EF66DF">
        <w:rPr>
          <w:sz w:val="28"/>
          <w:szCs w:val="28"/>
        </w:rPr>
        <w:t>По мере проведения наклонных и вертикальных восстающих, производят их съёмку и уточняют их дальнейшее направление.</w:t>
      </w:r>
    </w:p>
    <w:p w:rsidR="002C3911" w:rsidRDefault="002C3911" w:rsidP="002C3911">
      <w:pPr>
        <w:shd w:val="clear" w:color="auto" w:fill="FFFFFF"/>
        <w:ind w:firstLine="540"/>
        <w:jc w:val="both"/>
        <w:rPr>
          <w:color w:val="000000"/>
          <w:sz w:val="28"/>
          <w:szCs w:val="28"/>
        </w:rPr>
      </w:pPr>
      <w:r w:rsidRPr="00DF5A2E">
        <w:rPr>
          <w:color w:val="000000"/>
          <w:sz w:val="28"/>
          <w:szCs w:val="28"/>
        </w:rPr>
        <w:t>9.</w:t>
      </w:r>
      <w:r>
        <w:rPr>
          <w:color w:val="000000"/>
          <w:sz w:val="28"/>
          <w:szCs w:val="28"/>
        </w:rPr>
        <w:t>7</w:t>
      </w:r>
      <w:r w:rsidRPr="00DF5A2E">
        <w:rPr>
          <w:color w:val="000000"/>
          <w:sz w:val="28"/>
          <w:szCs w:val="28"/>
        </w:rPr>
        <w:t>.</w:t>
      </w:r>
      <w:r>
        <w:rPr>
          <w:color w:val="000000"/>
          <w:sz w:val="28"/>
          <w:szCs w:val="28"/>
        </w:rPr>
        <w:t>1</w:t>
      </w:r>
      <w:r w:rsidRPr="00DF5A2E">
        <w:rPr>
          <w:color w:val="000000"/>
          <w:sz w:val="28"/>
          <w:szCs w:val="28"/>
        </w:rPr>
        <w:t xml:space="preserve"> Направление для проходки наклонных выработок</w:t>
      </w:r>
      <w:r w:rsidRPr="00DF5A2E">
        <w:rPr>
          <w:i/>
          <w:color w:val="000000"/>
          <w:sz w:val="28"/>
          <w:szCs w:val="28"/>
        </w:rPr>
        <w:t xml:space="preserve"> </w:t>
      </w:r>
      <w:r w:rsidRPr="00DF5A2E">
        <w:rPr>
          <w:color w:val="000000"/>
          <w:sz w:val="28"/>
          <w:szCs w:val="28"/>
        </w:rPr>
        <w:t>задают</w:t>
      </w:r>
      <w:r w:rsidRPr="00EF66DF">
        <w:rPr>
          <w:color w:val="000000"/>
          <w:sz w:val="28"/>
          <w:szCs w:val="28"/>
        </w:rPr>
        <w:t xml:space="preserve"> отвесами (рисунок 9.5) и методом стенных реперов (рисунок 9.6).</w:t>
      </w:r>
    </w:p>
    <w:p w:rsidR="002C3911" w:rsidRPr="00EF66DF" w:rsidRDefault="002C3911" w:rsidP="002C3911">
      <w:pPr>
        <w:shd w:val="clear" w:color="auto" w:fill="FFFFFF"/>
        <w:ind w:firstLine="540"/>
        <w:jc w:val="both"/>
        <w:rPr>
          <w:sz w:val="28"/>
          <w:szCs w:val="28"/>
        </w:rPr>
      </w:pPr>
    </w:p>
    <w:p w:rsidR="002C3911" w:rsidRPr="00EF66DF" w:rsidRDefault="002C3911" w:rsidP="002C3911">
      <w:pPr>
        <w:ind w:firstLine="540"/>
        <w:jc w:val="both"/>
        <w:rPr>
          <w:sz w:val="28"/>
          <w:szCs w:val="28"/>
        </w:rPr>
      </w:pPr>
      <w:r>
        <w:rPr>
          <w:noProof/>
          <w:sz w:val="28"/>
          <w:szCs w:val="28"/>
          <w:lang w:eastAsia="ru-RU"/>
        </w:rPr>
        <w:drawing>
          <wp:inline distT="0" distB="0" distL="0" distR="0">
            <wp:extent cx="4479290" cy="196215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4479290" cy="1962150"/>
                    </a:xfrm>
                    <a:prstGeom prst="rect">
                      <a:avLst/>
                    </a:prstGeom>
                    <a:noFill/>
                    <a:ln w="9525">
                      <a:noFill/>
                      <a:miter lim="800000"/>
                      <a:headEnd/>
                      <a:tailEnd/>
                    </a:ln>
                  </pic:spPr>
                </pic:pic>
              </a:graphicData>
            </a:graphic>
          </wp:inline>
        </w:drawing>
      </w:r>
    </w:p>
    <w:p w:rsidR="002C3911" w:rsidRPr="00EF66DF" w:rsidRDefault="002C3911" w:rsidP="002C3911">
      <w:pPr>
        <w:shd w:val="clear" w:color="auto" w:fill="FFFFFF"/>
        <w:ind w:firstLine="360"/>
        <w:jc w:val="both"/>
        <w:rPr>
          <w:color w:val="000000"/>
          <w:sz w:val="28"/>
          <w:szCs w:val="28"/>
          <w:vertAlign w:val="subscript"/>
        </w:rPr>
      </w:pPr>
    </w:p>
    <w:p w:rsidR="002C3911" w:rsidRPr="00EF66DF" w:rsidRDefault="002C3911" w:rsidP="002C3911">
      <w:pPr>
        <w:shd w:val="clear" w:color="auto" w:fill="FFFFFF"/>
        <w:ind w:firstLine="360"/>
        <w:jc w:val="both"/>
        <w:rPr>
          <w:color w:val="000000"/>
          <w:sz w:val="28"/>
          <w:szCs w:val="28"/>
          <w:vertAlign w:val="subscript"/>
        </w:rPr>
      </w:pPr>
    </w:p>
    <w:p w:rsidR="002C3911" w:rsidRPr="00EF66DF" w:rsidRDefault="002C3911" w:rsidP="002C3911">
      <w:pPr>
        <w:shd w:val="clear" w:color="auto" w:fill="FFFFFF"/>
        <w:ind w:firstLine="360"/>
        <w:jc w:val="both"/>
        <w:rPr>
          <w:color w:val="000000"/>
          <w:sz w:val="28"/>
          <w:szCs w:val="28"/>
        </w:rPr>
      </w:pPr>
      <w:r w:rsidRPr="00EF66DF">
        <w:rPr>
          <w:color w:val="000000"/>
          <w:sz w:val="28"/>
          <w:szCs w:val="28"/>
        </w:rPr>
        <w:t xml:space="preserve">            Рисунок 9.5                                                             Рисунок 9.6</w:t>
      </w:r>
    </w:p>
    <w:p w:rsidR="002C3911" w:rsidRPr="00EF66DF" w:rsidRDefault="002C3911" w:rsidP="002C3911">
      <w:pPr>
        <w:shd w:val="clear" w:color="auto" w:fill="FFFFFF"/>
        <w:ind w:firstLine="360"/>
        <w:jc w:val="both"/>
        <w:rPr>
          <w:color w:val="000000"/>
          <w:sz w:val="28"/>
          <w:szCs w:val="28"/>
        </w:rPr>
      </w:pPr>
    </w:p>
    <w:p w:rsidR="002C3911" w:rsidRPr="00EF66DF" w:rsidRDefault="002C3911" w:rsidP="002C3911">
      <w:pPr>
        <w:shd w:val="clear" w:color="auto" w:fill="FFFFFF"/>
        <w:ind w:firstLine="540"/>
        <w:jc w:val="both"/>
        <w:rPr>
          <w:sz w:val="28"/>
          <w:szCs w:val="28"/>
        </w:rPr>
      </w:pPr>
      <w:r w:rsidRPr="00EF66DF">
        <w:rPr>
          <w:color w:val="000000"/>
          <w:sz w:val="28"/>
          <w:szCs w:val="28"/>
        </w:rPr>
        <w:t xml:space="preserve">Методика задания направления отвесами аналогична </w:t>
      </w:r>
      <w:proofErr w:type="gramStart"/>
      <w:r w:rsidRPr="00EF66DF">
        <w:rPr>
          <w:color w:val="000000"/>
          <w:sz w:val="28"/>
          <w:szCs w:val="28"/>
        </w:rPr>
        <w:t>вышерассмот</w:t>
      </w:r>
      <w:r w:rsidRPr="00EF66DF">
        <w:rPr>
          <w:color w:val="000000"/>
          <w:sz w:val="28"/>
          <w:szCs w:val="28"/>
        </w:rPr>
        <w:softHyphen/>
        <w:t>ренной</w:t>
      </w:r>
      <w:proofErr w:type="gramEnd"/>
      <w:r w:rsidRPr="00EF66DF">
        <w:rPr>
          <w:color w:val="000000"/>
          <w:sz w:val="28"/>
          <w:szCs w:val="28"/>
        </w:rPr>
        <w:t xml:space="preserve">. Дополнительным здесь является то, что отвесы а, Ь, </w:t>
      </w:r>
      <w:proofErr w:type="gramStart"/>
      <w:r w:rsidRPr="00EF66DF">
        <w:rPr>
          <w:color w:val="000000"/>
          <w:sz w:val="28"/>
          <w:szCs w:val="28"/>
        </w:rPr>
        <w:t>с</w:t>
      </w:r>
      <w:proofErr w:type="gramEnd"/>
      <w:r w:rsidRPr="00EF66DF">
        <w:rPr>
          <w:color w:val="000000"/>
          <w:sz w:val="28"/>
          <w:szCs w:val="28"/>
        </w:rPr>
        <w:t xml:space="preserve"> вывешива</w:t>
      </w:r>
      <w:r w:rsidRPr="00EF66DF">
        <w:rPr>
          <w:color w:val="000000"/>
          <w:sz w:val="28"/>
          <w:szCs w:val="28"/>
        </w:rPr>
        <w:softHyphen/>
        <w:t>ют на одинаковой высоте от кровли. Проектируя их створ в забой, при проходке стараются выдержать эту «скобку» вверх.</w:t>
      </w:r>
    </w:p>
    <w:p w:rsidR="002C3911" w:rsidRPr="00EF66DF" w:rsidRDefault="002C3911" w:rsidP="002C3911">
      <w:pPr>
        <w:shd w:val="clear" w:color="auto" w:fill="FFFFFF"/>
        <w:ind w:firstLine="540"/>
        <w:jc w:val="both"/>
        <w:rPr>
          <w:sz w:val="28"/>
          <w:szCs w:val="28"/>
        </w:rPr>
      </w:pPr>
      <w:r w:rsidRPr="00EF66DF">
        <w:rPr>
          <w:color w:val="000000"/>
          <w:sz w:val="28"/>
          <w:szCs w:val="28"/>
        </w:rPr>
        <w:t>Сущность метода стенных реперов (створных линий или визирок) со</w:t>
      </w:r>
      <w:r w:rsidRPr="00EF66DF">
        <w:rPr>
          <w:color w:val="000000"/>
          <w:sz w:val="28"/>
          <w:szCs w:val="28"/>
        </w:rPr>
        <w:softHyphen/>
        <w:t>стоит в следующем.</w:t>
      </w:r>
    </w:p>
    <w:p w:rsidR="002C3911" w:rsidRPr="00EF66DF" w:rsidRDefault="002C3911" w:rsidP="002C3911">
      <w:pPr>
        <w:shd w:val="clear" w:color="auto" w:fill="FFFFFF"/>
        <w:ind w:firstLine="540"/>
        <w:jc w:val="both"/>
        <w:rPr>
          <w:color w:val="000000"/>
          <w:sz w:val="28"/>
          <w:szCs w:val="28"/>
        </w:rPr>
      </w:pPr>
      <w:r w:rsidRPr="00EF66DF">
        <w:rPr>
          <w:color w:val="000000"/>
          <w:sz w:val="28"/>
          <w:szCs w:val="28"/>
        </w:rPr>
        <w:t xml:space="preserve">Установив нивелир, если проектный уклон выработки </w:t>
      </w:r>
      <w:proofErr w:type="spellStart"/>
      <w:r w:rsidRPr="00EF66DF">
        <w:rPr>
          <w:color w:val="000000"/>
          <w:sz w:val="28"/>
          <w:szCs w:val="28"/>
          <w:lang w:val="en-US"/>
        </w:rPr>
        <w:t>i</w:t>
      </w:r>
      <w:proofErr w:type="spellEnd"/>
      <w:r w:rsidRPr="00EF66DF">
        <w:rPr>
          <w:color w:val="000000"/>
          <w:sz w:val="28"/>
          <w:szCs w:val="28"/>
        </w:rPr>
        <w:t xml:space="preserve"> незначитель</w:t>
      </w:r>
      <w:r w:rsidRPr="00EF66DF">
        <w:rPr>
          <w:color w:val="000000"/>
          <w:sz w:val="28"/>
          <w:szCs w:val="28"/>
        </w:rPr>
        <w:softHyphen/>
        <w:t xml:space="preserve">ный, или теодолит, когда нивелир уже использовать затруднительно, и приведя визирную ось зрительной трубы в горизонтальное положение, на обеих </w:t>
      </w:r>
      <w:r w:rsidRPr="00EF66DF">
        <w:rPr>
          <w:color w:val="000000"/>
          <w:sz w:val="28"/>
          <w:szCs w:val="28"/>
        </w:rPr>
        <w:lastRenderedPageBreak/>
        <w:t xml:space="preserve">стенках выработки забивают по визирному лучу, принимаемому за условный горизонт инструмента, вспомогательные точки (гвозди) 1, 2, 3 ...., но не менее трех. Измеряют расстояние </w:t>
      </w:r>
      <w:r w:rsidRPr="00EF66DF">
        <w:rPr>
          <w:color w:val="000000"/>
          <w:position w:val="-10"/>
          <w:sz w:val="28"/>
          <w:szCs w:val="28"/>
        </w:rPr>
        <w:object w:dxaOrig="260" w:dyaOrig="340">
          <v:shape id="_x0000_i1026" type="#_x0000_t75" style="width:12.95pt;height:17pt" o:ole="">
            <v:imagedata r:id="rId13" o:title=""/>
          </v:shape>
          <o:OLEObject Type="Embed" ProgID="Equation.3" ShapeID="_x0000_i1026" DrawAspect="Content" ObjectID="_1646144793" r:id="rId14"/>
        </w:object>
      </w:r>
      <w:r w:rsidRPr="00EF66DF">
        <w:rPr>
          <w:color w:val="000000"/>
          <w:sz w:val="28"/>
          <w:szCs w:val="28"/>
        </w:rPr>
        <w:t>.</w:t>
      </w:r>
      <w:r w:rsidRPr="00EF66DF">
        <w:rPr>
          <w:color w:val="000000"/>
          <w:position w:val="-10"/>
          <w:sz w:val="28"/>
          <w:szCs w:val="28"/>
          <w:lang w:val="en-US"/>
        </w:rPr>
        <w:object w:dxaOrig="279" w:dyaOrig="340">
          <v:shape id="_x0000_i1027" type="#_x0000_t75" style="width:14.55pt;height:17pt" o:ole="">
            <v:imagedata r:id="rId15" o:title=""/>
          </v:shape>
          <o:OLEObject Type="Embed" ProgID="Equation.3" ShapeID="_x0000_i1027" DrawAspect="Content" ObjectID="_1646144794" r:id="rId16"/>
        </w:object>
      </w:r>
      <w:r w:rsidRPr="00EF66DF">
        <w:rPr>
          <w:color w:val="000000"/>
          <w:sz w:val="28"/>
          <w:szCs w:val="28"/>
        </w:rPr>
        <w:t xml:space="preserve">.... Задавшись высотой створных линий </w:t>
      </w:r>
      <w:r w:rsidRPr="00EF66DF">
        <w:rPr>
          <w:color w:val="000000"/>
          <w:sz w:val="28"/>
          <w:szCs w:val="28"/>
          <w:lang w:val="en-US"/>
        </w:rPr>
        <w:t>S</w:t>
      </w:r>
      <w:r w:rsidRPr="00EF66DF">
        <w:rPr>
          <w:color w:val="000000"/>
          <w:sz w:val="28"/>
          <w:szCs w:val="28"/>
        </w:rPr>
        <w:t xml:space="preserve"> - расстоянием от кровли или почвы выработки, вычис</w:t>
      </w:r>
      <w:r w:rsidRPr="00EF66DF">
        <w:rPr>
          <w:color w:val="000000"/>
          <w:sz w:val="28"/>
          <w:szCs w:val="28"/>
        </w:rPr>
        <w:softHyphen/>
        <w:t xml:space="preserve">ляют величины </w:t>
      </w:r>
      <w:r w:rsidRPr="00EF66DF">
        <w:rPr>
          <w:color w:val="000000"/>
          <w:sz w:val="28"/>
          <w:szCs w:val="28"/>
          <w:lang w:val="en-US"/>
        </w:rPr>
        <w:t>h</w:t>
      </w:r>
      <w:r w:rsidRPr="00EF66DF">
        <w:rPr>
          <w:color w:val="000000"/>
          <w:sz w:val="28"/>
          <w:szCs w:val="28"/>
          <w:vertAlign w:val="subscript"/>
        </w:rPr>
        <w:t>2</w:t>
      </w:r>
      <w:r w:rsidRPr="00EF66DF">
        <w:rPr>
          <w:color w:val="000000"/>
          <w:sz w:val="28"/>
          <w:szCs w:val="28"/>
        </w:rPr>
        <w:t>,</w:t>
      </w:r>
      <w:r w:rsidRPr="00EF66DF">
        <w:rPr>
          <w:color w:val="000000"/>
          <w:sz w:val="28"/>
          <w:szCs w:val="28"/>
          <w:lang w:val="en-US"/>
        </w:rPr>
        <w:t>h</w:t>
      </w:r>
      <w:r w:rsidRPr="00EF66DF">
        <w:rPr>
          <w:color w:val="000000"/>
          <w:sz w:val="28"/>
          <w:szCs w:val="28"/>
          <w:vertAlign w:val="subscript"/>
        </w:rPr>
        <w:t>3</w:t>
      </w:r>
    </w:p>
    <w:p w:rsidR="002C3911" w:rsidRPr="00EF66DF" w:rsidRDefault="002C3911" w:rsidP="002C3911">
      <w:pPr>
        <w:shd w:val="clear" w:color="auto" w:fill="FFFFFF"/>
        <w:jc w:val="both"/>
        <w:rPr>
          <w:sz w:val="28"/>
          <w:szCs w:val="28"/>
        </w:rPr>
      </w:pPr>
      <w:r w:rsidRPr="00EF66DF">
        <w:rPr>
          <w:color w:val="000000"/>
          <w:sz w:val="28"/>
          <w:szCs w:val="28"/>
        </w:rPr>
        <w:t xml:space="preserve">по формулам </w:t>
      </w:r>
      <w:r w:rsidRPr="00EF66DF">
        <w:rPr>
          <w:color w:val="000000"/>
          <w:sz w:val="28"/>
          <w:szCs w:val="28"/>
          <w:lang w:val="en-US"/>
        </w:rPr>
        <w:t>h</w:t>
      </w:r>
      <w:r w:rsidRPr="00EF66DF">
        <w:rPr>
          <w:color w:val="000000"/>
          <w:sz w:val="28"/>
          <w:szCs w:val="28"/>
          <w:vertAlign w:val="subscript"/>
        </w:rPr>
        <w:t>2</w:t>
      </w:r>
      <w:r w:rsidRPr="00EF66DF">
        <w:rPr>
          <w:color w:val="000000"/>
          <w:sz w:val="28"/>
          <w:szCs w:val="28"/>
        </w:rPr>
        <w:t xml:space="preserve"> =</w:t>
      </w:r>
      <w:r w:rsidRPr="00EF66DF">
        <w:rPr>
          <w:color w:val="000000"/>
          <w:position w:val="-10"/>
          <w:sz w:val="28"/>
          <w:szCs w:val="28"/>
        </w:rPr>
        <w:object w:dxaOrig="260" w:dyaOrig="340">
          <v:shape id="_x0000_i1028" type="#_x0000_t75" style="width:12.95pt;height:17pt" o:ole="">
            <v:imagedata r:id="rId13" o:title=""/>
          </v:shape>
          <o:OLEObject Type="Embed" ProgID="Equation.3" ShapeID="_x0000_i1028" DrawAspect="Content" ObjectID="_1646144795" r:id="rId17"/>
        </w:object>
      </w:r>
      <w:r w:rsidRPr="00EF66DF">
        <w:rPr>
          <w:color w:val="000000"/>
          <w:sz w:val="28"/>
          <w:szCs w:val="28"/>
          <w:lang w:val="kk-KZ"/>
        </w:rPr>
        <w:t xml:space="preserve">і, </w:t>
      </w:r>
      <w:r w:rsidRPr="00EF66DF">
        <w:rPr>
          <w:color w:val="000000"/>
          <w:sz w:val="28"/>
          <w:szCs w:val="28"/>
        </w:rPr>
        <w:t xml:space="preserve"> </w:t>
      </w:r>
      <w:r w:rsidRPr="00EF66DF">
        <w:rPr>
          <w:color w:val="000000"/>
          <w:sz w:val="28"/>
          <w:szCs w:val="28"/>
          <w:lang w:val="en-US"/>
        </w:rPr>
        <w:t>h</w:t>
      </w:r>
      <w:r w:rsidRPr="00EF66DF">
        <w:rPr>
          <w:color w:val="000000"/>
          <w:sz w:val="28"/>
          <w:szCs w:val="28"/>
          <w:vertAlign w:val="subscript"/>
        </w:rPr>
        <w:t>3</w:t>
      </w:r>
      <w:r w:rsidRPr="00EF66DF">
        <w:rPr>
          <w:color w:val="000000"/>
          <w:sz w:val="28"/>
          <w:szCs w:val="28"/>
        </w:rPr>
        <w:t>=</w:t>
      </w:r>
      <w:r w:rsidRPr="00EF66DF">
        <w:rPr>
          <w:color w:val="000000"/>
          <w:position w:val="-10"/>
          <w:sz w:val="28"/>
          <w:szCs w:val="28"/>
          <w:lang w:val="en-US"/>
        </w:rPr>
        <w:object w:dxaOrig="279" w:dyaOrig="340">
          <v:shape id="_x0000_i1029" type="#_x0000_t75" style="width:14.55pt;height:17pt" o:ole="">
            <v:imagedata r:id="rId15" o:title=""/>
          </v:shape>
          <o:OLEObject Type="Embed" ProgID="Equation.3" ShapeID="_x0000_i1029" DrawAspect="Content" ObjectID="_1646144796" r:id="rId18"/>
        </w:object>
      </w:r>
      <w:r w:rsidRPr="00EF66DF">
        <w:rPr>
          <w:color w:val="000000"/>
          <w:sz w:val="28"/>
          <w:szCs w:val="28"/>
          <w:lang w:val="kk-KZ"/>
        </w:rPr>
        <w:t>і</w:t>
      </w:r>
      <w:r w:rsidRPr="00EF66DF">
        <w:rPr>
          <w:color w:val="000000"/>
          <w:sz w:val="28"/>
          <w:szCs w:val="28"/>
          <w:vertAlign w:val="subscript"/>
          <w:lang w:val="kk-KZ"/>
        </w:rPr>
        <w:t xml:space="preserve">  </w:t>
      </w:r>
      <w:r w:rsidRPr="00EF66DF">
        <w:rPr>
          <w:color w:val="000000"/>
          <w:sz w:val="28"/>
          <w:szCs w:val="28"/>
        </w:rPr>
        <w:t xml:space="preserve">от временных точек 2',3'..... величины </w:t>
      </w:r>
      <w:r w:rsidRPr="00EF66DF">
        <w:rPr>
          <w:color w:val="000000"/>
          <w:sz w:val="28"/>
          <w:szCs w:val="28"/>
          <w:lang w:val="en-US"/>
        </w:rPr>
        <w:t>h</w:t>
      </w:r>
      <w:r w:rsidRPr="00EF66DF">
        <w:rPr>
          <w:color w:val="000000"/>
          <w:sz w:val="28"/>
          <w:szCs w:val="28"/>
          <w:vertAlign w:val="subscript"/>
        </w:rPr>
        <w:t>2</w:t>
      </w:r>
      <w:r w:rsidRPr="00EF66DF">
        <w:rPr>
          <w:color w:val="000000"/>
          <w:sz w:val="28"/>
          <w:szCs w:val="28"/>
        </w:rPr>
        <w:t xml:space="preserve">, </w:t>
      </w:r>
      <w:r w:rsidRPr="00EF66DF">
        <w:rPr>
          <w:color w:val="000000"/>
          <w:sz w:val="28"/>
          <w:szCs w:val="28"/>
          <w:lang w:val="en-US"/>
        </w:rPr>
        <w:t>h</w:t>
      </w:r>
      <w:r w:rsidRPr="00EF66DF">
        <w:rPr>
          <w:color w:val="000000"/>
          <w:sz w:val="28"/>
          <w:szCs w:val="28"/>
          <w:vertAlign w:val="subscript"/>
        </w:rPr>
        <w:t>3</w:t>
      </w:r>
      <w:r w:rsidRPr="00EF66DF">
        <w:rPr>
          <w:color w:val="000000"/>
          <w:sz w:val="28"/>
          <w:szCs w:val="28"/>
        </w:rPr>
        <w:t>.., забивают в крепление по обеим сторонам выработки стенные реперы 2, 3.......Репер 1 в данном примере принят как  временная точка, от нее ведется расчет по закреплению других постоянных створных реперов.</w:t>
      </w:r>
    </w:p>
    <w:p w:rsidR="002C3911" w:rsidRPr="00EF66DF" w:rsidRDefault="002C3911" w:rsidP="002C3911">
      <w:pPr>
        <w:shd w:val="clear" w:color="auto" w:fill="FFFFFF"/>
        <w:ind w:firstLine="540"/>
        <w:jc w:val="both"/>
        <w:rPr>
          <w:sz w:val="28"/>
          <w:szCs w:val="28"/>
        </w:rPr>
      </w:pPr>
      <w:r w:rsidRPr="00EF66DF">
        <w:rPr>
          <w:color w:val="000000"/>
          <w:sz w:val="28"/>
          <w:szCs w:val="28"/>
        </w:rPr>
        <w:t>Проходку выработки ведут по створу реперов (штырей) по одной или другой стенке выработки или же по створу шнуров, протянутых между одноименными реперами поперек выработки. Эти шнуры образуют плос</w:t>
      </w:r>
      <w:r w:rsidRPr="00EF66DF">
        <w:rPr>
          <w:color w:val="000000"/>
          <w:sz w:val="28"/>
          <w:szCs w:val="28"/>
        </w:rPr>
        <w:softHyphen/>
        <w:t xml:space="preserve">кость, наклоненную к горизонту под проектным уклоном </w:t>
      </w:r>
      <w:proofErr w:type="spellStart"/>
      <w:r w:rsidRPr="00EF66DF">
        <w:rPr>
          <w:color w:val="000000"/>
          <w:sz w:val="28"/>
          <w:szCs w:val="28"/>
          <w:lang w:val="en-US"/>
        </w:rPr>
        <w:t>i</w:t>
      </w:r>
      <w:proofErr w:type="spellEnd"/>
      <w:r w:rsidRPr="00EF66DF">
        <w:rPr>
          <w:color w:val="000000"/>
          <w:sz w:val="28"/>
          <w:szCs w:val="28"/>
        </w:rPr>
        <w:t>. Визируя створ этих шнуров на забой, контролируют правильность проходки выработки в вертикальной плоскости.</w:t>
      </w:r>
    </w:p>
    <w:p w:rsidR="002C3911" w:rsidRPr="00EF66DF" w:rsidRDefault="002C3911" w:rsidP="002C3911">
      <w:pPr>
        <w:shd w:val="clear" w:color="auto" w:fill="FFFFFF"/>
        <w:ind w:firstLine="540"/>
        <w:jc w:val="both"/>
        <w:rPr>
          <w:color w:val="000000"/>
          <w:sz w:val="28"/>
          <w:szCs w:val="28"/>
        </w:rPr>
      </w:pPr>
      <w:r w:rsidRPr="00EF66DF">
        <w:rPr>
          <w:color w:val="000000"/>
          <w:sz w:val="28"/>
          <w:szCs w:val="28"/>
        </w:rPr>
        <w:t xml:space="preserve">Для задания направления выработкам в наклонной плоскости могут быть также использованы ЛУН-7 и </w:t>
      </w:r>
      <w:proofErr w:type="spellStart"/>
      <w:r w:rsidRPr="00EF66DF">
        <w:rPr>
          <w:color w:val="000000"/>
          <w:sz w:val="28"/>
          <w:szCs w:val="28"/>
        </w:rPr>
        <w:t>светоуказатель</w:t>
      </w:r>
      <w:proofErr w:type="spellEnd"/>
      <w:r w:rsidRPr="00EF66DF">
        <w:rPr>
          <w:color w:val="000000"/>
          <w:sz w:val="28"/>
          <w:szCs w:val="28"/>
        </w:rPr>
        <w:t>.</w:t>
      </w:r>
    </w:p>
    <w:p w:rsidR="002C3911" w:rsidRPr="00EF66DF" w:rsidRDefault="002C3911" w:rsidP="002C3911">
      <w:pPr>
        <w:ind w:firstLine="540"/>
        <w:jc w:val="both"/>
        <w:rPr>
          <w:b/>
          <w:sz w:val="28"/>
          <w:szCs w:val="28"/>
        </w:rPr>
      </w:pPr>
    </w:p>
    <w:p w:rsidR="002C3911" w:rsidRDefault="002C3911" w:rsidP="002C3911">
      <w:pPr>
        <w:ind w:firstLine="540"/>
        <w:jc w:val="center"/>
        <w:rPr>
          <w:b/>
          <w:sz w:val="28"/>
          <w:szCs w:val="28"/>
        </w:rPr>
      </w:pPr>
      <w:r w:rsidRPr="00DF5A2E">
        <w:rPr>
          <w:b/>
          <w:sz w:val="28"/>
          <w:szCs w:val="28"/>
        </w:rPr>
        <w:t>9.8 Работа на станции при задании направления горной выработке</w:t>
      </w:r>
    </w:p>
    <w:p w:rsidR="002C3911" w:rsidRPr="00DF5A2E" w:rsidRDefault="002C3911" w:rsidP="002C3911">
      <w:pPr>
        <w:ind w:firstLine="540"/>
        <w:jc w:val="center"/>
        <w:rPr>
          <w:b/>
          <w:sz w:val="28"/>
          <w:szCs w:val="28"/>
        </w:rPr>
      </w:pPr>
    </w:p>
    <w:p w:rsidR="002C3911" w:rsidRPr="00EF66DF" w:rsidRDefault="002C3911" w:rsidP="002C3911">
      <w:pPr>
        <w:ind w:firstLine="540"/>
        <w:jc w:val="both"/>
        <w:rPr>
          <w:sz w:val="28"/>
          <w:szCs w:val="28"/>
        </w:rPr>
      </w:pPr>
      <w:r w:rsidRPr="00EF66DF">
        <w:rPr>
          <w:sz w:val="28"/>
          <w:szCs w:val="28"/>
        </w:rPr>
        <w:t>Направление проходки горной выработке задаётся относительно пунктов подземной маркшейдерской сети в шахте, по разности дирекционных углов исходной стороны сети и направления проходки горной выработки согласно проекту ведения горных работ.</w:t>
      </w:r>
    </w:p>
    <w:p w:rsidR="002C3911" w:rsidRPr="00EF66DF" w:rsidRDefault="002C3911" w:rsidP="002C3911">
      <w:pPr>
        <w:ind w:firstLine="540"/>
        <w:jc w:val="both"/>
        <w:rPr>
          <w:sz w:val="28"/>
          <w:szCs w:val="28"/>
        </w:rPr>
      </w:pPr>
      <w:r w:rsidRPr="00EF66DF">
        <w:rPr>
          <w:sz w:val="28"/>
          <w:szCs w:val="28"/>
        </w:rPr>
        <w:t xml:space="preserve">Для задания направления на руднике пользуются теодолитом 4Т30П и стальной рулеткой (рисунок 9.7). </w:t>
      </w:r>
    </w:p>
    <w:p w:rsidR="002C3911" w:rsidRPr="00EF66DF" w:rsidRDefault="002C3911" w:rsidP="002C3911">
      <w:pPr>
        <w:ind w:firstLine="540"/>
        <w:jc w:val="both"/>
        <w:rPr>
          <w:sz w:val="28"/>
          <w:szCs w:val="28"/>
        </w:rPr>
      </w:pPr>
    </w:p>
    <w:p w:rsidR="002C3911" w:rsidRPr="00EF66DF" w:rsidRDefault="002C3911" w:rsidP="002C3911">
      <w:pPr>
        <w:ind w:firstLine="540"/>
        <w:jc w:val="center"/>
        <w:rPr>
          <w:sz w:val="28"/>
          <w:szCs w:val="28"/>
        </w:rPr>
      </w:pPr>
      <w:r>
        <w:rPr>
          <w:noProof/>
          <w:sz w:val="28"/>
          <w:szCs w:val="28"/>
          <w:lang w:eastAsia="ru-RU"/>
        </w:rPr>
        <w:drawing>
          <wp:inline distT="0" distB="0" distL="0" distR="0">
            <wp:extent cx="3955415" cy="2969260"/>
            <wp:effectExtent l="19050" t="0" r="6985" b="0"/>
            <wp:docPr id="9" name="Рисунок 137" descr="Фотографии 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7" descr="Фотографии 009"/>
                    <pic:cNvPicPr>
                      <a:picLocks noChangeAspect="1" noChangeArrowheads="1"/>
                    </pic:cNvPicPr>
                  </pic:nvPicPr>
                  <pic:blipFill>
                    <a:blip r:embed="rId19" cstate="print"/>
                    <a:srcRect/>
                    <a:stretch>
                      <a:fillRect/>
                    </a:stretch>
                  </pic:blipFill>
                  <pic:spPr bwMode="auto">
                    <a:xfrm>
                      <a:off x="0" y="0"/>
                      <a:ext cx="3955415" cy="2969260"/>
                    </a:xfrm>
                    <a:prstGeom prst="rect">
                      <a:avLst/>
                    </a:prstGeom>
                    <a:noFill/>
                    <a:ln w="9525">
                      <a:noFill/>
                      <a:miter lim="800000"/>
                      <a:headEnd/>
                      <a:tailEnd/>
                    </a:ln>
                  </pic:spPr>
                </pic:pic>
              </a:graphicData>
            </a:graphic>
          </wp:inline>
        </w:drawing>
      </w:r>
    </w:p>
    <w:p w:rsidR="002C3911" w:rsidRPr="00EF66DF" w:rsidRDefault="002C3911" w:rsidP="002C3911">
      <w:pPr>
        <w:ind w:firstLine="540"/>
        <w:jc w:val="center"/>
        <w:rPr>
          <w:sz w:val="28"/>
          <w:szCs w:val="28"/>
        </w:rPr>
      </w:pPr>
      <w:r w:rsidRPr="00EF66DF">
        <w:rPr>
          <w:sz w:val="28"/>
          <w:szCs w:val="28"/>
        </w:rPr>
        <w:t>Рисунок 9.7 – Задание направления теодолитом 4Т30П</w:t>
      </w:r>
    </w:p>
    <w:p w:rsidR="002C3911" w:rsidRPr="00EF66DF" w:rsidRDefault="002C3911" w:rsidP="002C3911">
      <w:pPr>
        <w:ind w:firstLine="540"/>
        <w:jc w:val="both"/>
        <w:rPr>
          <w:sz w:val="28"/>
          <w:szCs w:val="28"/>
        </w:rPr>
      </w:pPr>
    </w:p>
    <w:p w:rsidR="002C3911" w:rsidRPr="00EF66DF" w:rsidRDefault="002C3911" w:rsidP="002C3911">
      <w:pPr>
        <w:ind w:firstLine="540"/>
        <w:jc w:val="both"/>
        <w:rPr>
          <w:sz w:val="28"/>
          <w:szCs w:val="28"/>
        </w:rPr>
      </w:pPr>
      <w:r w:rsidRPr="00EF66DF">
        <w:rPr>
          <w:sz w:val="28"/>
          <w:szCs w:val="28"/>
        </w:rPr>
        <w:t xml:space="preserve">Найдя </w:t>
      </w:r>
      <w:proofErr w:type="gramStart"/>
      <w:r w:rsidRPr="00EF66DF">
        <w:rPr>
          <w:sz w:val="28"/>
          <w:szCs w:val="28"/>
        </w:rPr>
        <w:t>пункт</w:t>
      </w:r>
      <w:proofErr w:type="gramEnd"/>
      <w:r w:rsidRPr="00EF66DF">
        <w:rPr>
          <w:sz w:val="28"/>
          <w:szCs w:val="28"/>
        </w:rPr>
        <w:t xml:space="preserve"> с которого будет передаваться координата на подходную точку или при наличии подходной - на </w:t>
      </w:r>
      <w:proofErr w:type="spellStart"/>
      <w:r w:rsidRPr="00EF66DF">
        <w:rPr>
          <w:sz w:val="28"/>
          <w:szCs w:val="28"/>
        </w:rPr>
        <w:t>направленческую</w:t>
      </w:r>
      <w:proofErr w:type="spellEnd"/>
      <w:r w:rsidRPr="00EF66DF">
        <w:rPr>
          <w:sz w:val="28"/>
          <w:szCs w:val="28"/>
        </w:rPr>
        <w:t xml:space="preserve">, маркшейдер </w:t>
      </w:r>
      <w:r w:rsidRPr="00EF66DF">
        <w:rPr>
          <w:sz w:val="28"/>
          <w:szCs w:val="28"/>
        </w:rPr>
        <w:lastRenderedPageBreak/>
        <w:t>должен убедиться в безопасном состоянии рабочего места (отсутствие заколов, не превышение ПДК вредных газов).</w:t>
      </w:r>
    </w:p>
    <w:p w:rsidR="002C3911" w:rsidRPr="00EF66DF" w:rsidRDefault="002C3911" w:rsidP="002C3911">
      <w:pPr>
        <w:ind w:firstLine="540"/>
        <w:jc w:val="both"/>
        <w:rPr>
          <w:sz w:val="28"/>
          <w:szCs w:val="28"/>
        </w:rPr>
      </w:pPr>
      <w:r w:rsidRPr="00EF66DF">
        <w:rPr>
          <w:sz w:val="28"/>
          <w:szCs w:val="28"/>
        </w:rPr>
        <w:t xml:space="preserve">После осмотра места работы, обнаружения необходимых пунктов и подвешивания отвесов теодолит устанавливают на ближайшей точке к устью проходимой выработки, приводят в рабочее положение. У устья будущей выработки закрепляют подходную точку в кровле выработки, подвешивают отвес, маркшейдер измеряет угол между задней и подходной точкой одним полным приёмом, измеряет расстояние стальной рулеткой на весу с натяжением </w:t>
      </w:r>
      <w:smartTag w:uri="urn:schemas-microsoft-com:office:smarttags" w:element="metricconverter">
        <w:smartTagPr>
          <w:attr w:name="ProductID" w:val="10 кг"/>
        </w:smartTagPr>
        <w:r w:rsidRPr="00EF66DF">
          <w:rPr>
            <w:sz w:val="28"/>
            <w:szCs w:val="28"/>
          </w:rPr>
          <w:t>10 кг</w:t>
        </w:r>
      </w:smartTag>
      <w:r w:rsidRPr="00EF66DF">
        <w:rPr>
          <w:sz w:val="28"/>
          <w:szCs w:val="28"/>
        </w:rPr>
        <w:t xml:space="preserve"> и взятием двух отчётов до миллиметров при смещении рулетки. В то время когда помощник маркшейдера (</w:t>
      </w:r>
      <w:proofErr w:type="spellStart"/>
      <w:r w:rsidRPr="00EF66DF">
        <w:rPr>
          <w:sz w:val="28"/>
          <w:szCs w:val="28"/>
        </w:rPr>
        <w:t>реечник</w:t>
      </w:r>
      <w:proofErr w:type="spellEnd"/>
      <w:r w:rsidRPr="00EF66DF">
        <w:rPr>
          <w:sz w:val="28"/>
          <w:szCs w:val="28"/>
        </w:rPr>
        <w:t xml:space="preserve">) устанавливает штатив и прибор па подходной точке, маркшейдер вычисляет азимут стороны "пункт теодолитного хода - подходная точка" по средним значениям измеренных горизонтальных углов в </w:t>
      </w:r>
      <w:proofErr w:type="spellStart"/>
      <w:r w:rsidRPr="00EF66DF">
        <w:rPr>
          <w:sz w:val="28"/>
          <w:szCs w:val="28"/>
        </w:rPr>
        <w:t>полуприёмах</w:t>
      </w:r>
      <w:proofErr w:type="spellEnd"/>
      <w:r w:rsidRPr="00EF66DF">
        <w:rPr>
          <w:sz w:val="28"/>
          <w:szCs w:val="28"/>
        </w:rPr>
        <w:t xml:space="preserve"> и расстояний. По разности вычисленного азимута и азимута проектного направления горной выработки рассчитывается разбивочный угол.</w:t>
      </w:r>
    </w:p>
    <w:p w:rsidR="002C3911" w:rsidRPr="00EF66DF" w:rsidRDefault="002C3911" w:rsidP="002C3911">
      <w:pPr>
        <w:ind w:firstLine="540"/>
        <w:jc w:val="both"/>
        <w:rPr>
          <w:sz w:val="28"/>
          <w:szCs w:val="28"/>
        </w:rPr>
      </w:pPr>
      <w:r w:rsidRPr="00EF66DF">
        <w:rPr>
          <w:sz w:val="28"/>
          <w:szCs w:val="28"/>
        </w:rPr>
        <w:t xml:space="preserve">Установив теодолит на подходной точке, и приведя его в рабочее положение, измеряют разбивочный угол, выставляют </w:t>
      </w:r>
      <w:proofErr w:type="spellStart"/>
      <w:r w:rsidRPr="00EF66DF">
        <w:rPr>
          <w:sz w:val="28"/>
          <w:szCs w:val="28"/>
        </w:rPr>
        <w:t>направленческую</w:t>
      </w:r>
      <w:proofErr w:type="spellEnd"/>
      <w:r w:rsidRPr="00EF66DF">
        <w:rPr>
          <w:sz w:val="28"/>
          <w:szCs w:val="28"/>
        </w:rPr>
        <w:t xml:space="preserve"> точку в кровле выработки. После закрепления точки на неё подвешивают отвес, измеряют горизонтальный угол заданного направления и измеряют расстояние между точками.</w:t>
      </w:r>
    </w:p>
    <w:p w:rsidR="002C3911" w:rsidRPr="00EF66DF" w:rsidRDefault="002C3911" w:rsidP="002C3911">
      <w:pPr>
        <w:ind w:firstLine="540"/>
        <w:jc w:val="both"/>
        <w:rPr>
          <w:sz w:val="28"/>
          <w:szCs w:val="28"/>
        </w:rPr>
      </w:pPr>
      <w:r w:rsidRPr="00EF66DF">
        <w:rPr>
          <w:sz w:val="28"/>
          <w:szCs w:val="28"/>
        </w:rPr>
        <w:t>Все данные измерений записывают в журнал теодолитных съёмок с зарисовкой горных выработок, мест заложения точек и других необходимых пометок и зарисовок. По возвращению в маркшейдерский отдел рудника данные съёмки заносятся в журнал вычисления координат. На рисунке 9.8 изображено оформление заданного направления отрезному штреку  горизонта  13+25 камеры 20 в ЖВК.</w:t>
      </w:r>
    </w:p>
    <w:p w:rsidR="002C3911" w:rsidRPr="00EF66DF" w:rsidRDefault="002C3911" w:rsidP="002C3911">
      <w:pPr>
        <w:ind w:firstLine="540"/>
        <w:jc w:val="both"/>
        <w:rPr>
          <w:sz w:val="28"/>
          <w:szCs w:val="28"/>
        </w:rPr>
      </w:pPr>
    </w:p>
    <w:p w:rsidR="002C3911" w:rsidRPr="00EF66DF" w:rsidRDefault="002C3911" w:rsidP="002C3911">
      <w:pPr>
        <w:jc w:val="both"/>
        <w:rPr>
          <w:sz w:val="28"/>
          <w:szCs w:val="28"/>
        </w:rPr>
      </w:pPr>
      <w:r>
        <w:rPr>
          <w:noProof/>
          <w:sz w:val="28"/>
          <w:szCs w:val="28"/>
          <w:lang w:eastAsia="ru-RU"/>
        </w:rPr>
        <w:drawing>
          <wp:inline distT="0" distB="0" distL="0" distR="0">
            <wp:extent cx="5948680" cy="2435225"/>
            <wp:effectExtent l="19050" t="0" r="0" b="0"/>
            <wp:docPr id="10" name="Рисунок 13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8" descr="1"/>
                    <pic:cNvPicPr>
                      <a:picLocks noChangeAspect="1" noChangeArrowheads="1"/>
                    </pic:cNvPicPr>
                  </pic:nvPicPr>
                  <pic:blipFill>
                    <a:blip r:embed="rId20" cstate="print"/>
                    <a:srcRect/>
                    <a:stretch>
                      <a:fillRect/>
                    </a:stretch>
                  </pic:blipFill>
                  <pic:spPr bwMode="auto">
                    <a:xfrm>
                      <a:off x="0" y="0"/>
                      <a:ext cx="5948680" cy="2435225"/>
                    </a:xfrm>
                    <a:prstGeom prst="rect">
                      <a:avLst/>
                    </a:prstGeom>
                    <a:noFill/>
                    <a:ln w="9525">
                      <a:noFill/>
                      <a:miter lim="800000"/>
                      <a:headEnd/>
                      <a:tailEnd/>
                    </a:ln>
                  </pic:spPr>
                </pic:pic>
              </a:graphicData>
            </a:graphic>
          </wp:inline>
        </w:drawing>
      </w:r>
    </w:p>
    <w:p w:rsidR="002C3911" w:rsidRPr="00EF66DF" w:rsidRDefault="002C3911" w:rsidP="002C3911">
      <w:pPr>
        <w:ind w:firstLine="540"/>
        <w:jc w:val="both"/>
        <w:rPr>
          <w:sz w:val="28"/>
          <w:szCs w:val="28"/>
        </w:rPr>
      </w:pPr>
    </w:p>
    <w:p w:rsidR="002C3911" w:rsidRPr="00EF66DF" w:rsidRDefault="002C3911" w:rsidP="002C3911">
      <w:pPr>
        <w:ind w:firstLine="540"/>
        <w:jc w:val="both"/>
        <w:rPr>
          <w:sz w:val="28"/>
          <w:szCs w:val="28"/>
        </w:rPr>
      </w:pPr>
      <w:r w:rsidRPr="00EF66DF">
        <w:rPr>
          <w:sz w:val="28"/>
          <w:szCs w:val="28"/>
        </w:rPr>
        <w:t>Рисунок 9.8 – Оформление проходческого направления в ЖВК</w:t>
      </w:r>
    </w:p>
    <w:p w:rsidR="002C3911" w:rsidRPr="00EF66DF" w:rsidRDefault="002C3911" w:rsidP="002C3911">
      <w:pPr>
        <w:pStyle w:val="a6"/>
        <w:ind w:firstLine="540"/>
        <w:jc w:val="both"/>
        <w:rPr>
          <w:sz w:val="28"/>
          <w:szCs w:val="28"/>
        </w:rPr>
      </w:pPr>
    </w:p>
    <w:p w:rsidR="002C3911" w:rsidRPr="00EF66DF" w:rsidRDefault="002C3911" w:rsidP="002C3911">
      <w:pPr>
        <w:pStyle w:val="a6"/>
        <w:ind w:firstLine="540"/>
        <w:jc w:val="both"/>
        <w:rPr>
          <w:sz w:val="28"/>
          <w:szCs w:val="28"/>
        </w:rPr>
      </w:pPr>
      <w:r w:rsidRPr="00EF66DF">
        <w:rPr>
          <w:sz w:val="28"/>
          <w:szCs w:val="28"/>
        </w:rPr>
        <w:t xml:space="preserve">Вычислив координаты точек и азимут направления, маркшейдер составляет в соответствии с проектом подробный эскиз с нанесением </w:t>
      </w:r>
      <w:r w:rsidRPr="00EF66DF">
        <w:rPr>
          <w:sz w:val="28"/>
          <w:szCs w:val="28"/>
        </w:rPr>
        <w:lastRenderedPageBreak/>
        <w:t>скобы, указанием расстояний, названия выработок. Данный эскиз, по которому должны вестись работы передаётся на проходческий участок.</w:t>
      </w:r>
    </w:p>
    <w:p w:rsidR="002C3911" w:rsidRPr="00EF66DF" w:rsidRDefault="002C3911" w:rsidP="002C3911">
      <w:pPr>
        <w:shd w:val="clear" w:color="auto" w:fill="FFFFFF"/>
        <w:tabs>
          <w:tab w:val="left" w:pos="1100"/>
        </w:tabs>
        <w:ind w:firstLine="540"/>
        <w:jc w:val="both"/>
        <w:rPr>
          <w:color w:val="000000"/>
          <w:sz w:val="28"/>
          <w:szCs w:val="28"/>
        </w:rPr>
      </w:pPr>
      <w:r w:rsidRPr="00EF66DF">
        <w:rPr>
          <w:color w:val="000000"/>
          <w:sz w:val="28"/>
          <w:szCs w:val="28"/>
        </w:rPr>
        <w:t>Рекомендуемая литература</w:t>
      </w:r>
      <w:proofErr w:type="gramStart"/>
      <w:r w:rsidRPr="00EF66DF">
        <w:rPr>
          <w:sz w:val="28"/>
          <w:szCs w:val="28"/>
        </w:rPr>
        <w:t xml:space="preserve">[ </w:t>
      </w:r>
      <w:proofErr w:type="gramEnd"/>
      <w:r w:rsidRPr="00EF66DF">
        <w:rPr>
          <w:sz w:val="28"/>
          <w:szCs w:val="28"/>
        </w:rPr>
        <w:t>1-6]</w:t>
      </w:r>
      <w:r w:rsidRPr="00EF66DF">
        <w:rPr>
          <w:color w:val="000000"/>
          <w:sz w:val="28"/>
          <w:szCs w:val="28"/>
        </w:rPr>
        <w:t xml:space="preserve">: </w:t>
      </w:r>
    </w:p>
    <w:p w:rsidR="002C3911" w:rsidRPr="00EF66DF" w:rsidRDefault="002C3911" w:rsidP="002C3911">
      <w:pPr>
        <w:pStyle w:val="Normal1"/>
        <w:ind w:right="800" w:firstLine="540"/>
        <w:rPr>
          <w:bCs/>
          <w:color w:val="000000"/>
          <w:sz w:val="28"/>
          <w:szCs w:val="28"/>
          <w:highlight w:val="yellow"/>
        </w:rPr>
      </w:pPr>
    </w:p>
    <w:p w:rsidR="002C3911" w:rsidRPr="00EF66DF" w:rsidRDefault="002C3911" w:rsidP="002C3911">
      <w:pPr>
        <w:ind w:firstLine="540"/>
        <w:jc w:val="both"/>
        <w:rPr>
          <w:sz w:val="28"/>
          <w:szCs w:val="28"/>
        </w:rPr>
      </w:pPr>
      <w:r w:rsidRPr="00EF66DF">
        <w:rPr>
          <w:sz w:val="28"/>
          <w:szCs w:val="28"/>
        </w:rPr>
        <w:t>Контрольные задания для СРС (2</w:t>
      </w:r>
      <w:r w:rsidRPr="00EF66DF">
        <w:rPr>
          <w:bCs/>
          <w:color w:val="000000"/>
          <w:sz w:val="28"/>
          <w:szCs w:val="28"/>
        </w:rPr>
        <w:t xml:space="preserve"> часа</w:t>
      </w:r>
      <w:proofErr w:type="gramStart"/>
      <w:r w:rsidRPr="00EF66DF">
        <w:rPr>
          <w:sz w:val="28"/>
          <w:szCs w:val="28"/>
        </w:rPr>
        <w:t xml:space="preserve"> )</w:t>
      </w:r>
      <w:proofErr w:type="gramEnd"/>
      <w:r w:rsidRPr="00EF66DF">
        <w:rPr>
          <w:sz w:val="28"/>
          <w:szCs w:val="28"/>
        </w:rPr>
        <w:t xml:space="preserve"> [ 1-6]</w:t>
      </w:r>
    </w:p>
    <w:p w:rsidR="002C3911" w:rsidRPr="00EF66DF" w:rsidRDefault="002C3911" w:rsidP="002C3911">
      <w:pPr>
        <w:pStyle w:val="Normal1"/>
        <w:ind w:right="800" w:firstLine="540"/>
        <w:rPr>
          <w:bCs/>
          <w:color w:val="000000"/>
          <w:sz w:val="28"/>
          <w:szCs w:val="28"/>
        </w:rPr>
      </w:pPr>
      <w:r w:rsidRPr="00EF66DF">
        <w:rPr>
          <w:bCs/>
          <w:color w:val="000000"/>
          <w:sz w:val="28"/>
          <w:szCs w:val="28"/>
        </w:rPr>
        <w:t>1.</w:t>
      </w:r>
      <w:r w:rsidRPr="00EF66DF">
        <w:rPr>
          <w:sz w:val="28"/>
          <w:szCs w:val="28"/>
        </w:rPr>
        <w:t>Задание направления блоковым выработкам основного горизонта</w:t>
      </w:r>
    </w:p>
    <w:p w:rsidR="002C3911" w:rsidRPr="00EF66DF" w:rsidRDefault="002C3911" w:rsidP="002C3911">
      <w:pPr>
        <w:pStyle w:val="Normal1"/>
        <w:ind w:right="800" w:firstLine="540"/>
        <w:rPr>
          <w:bCs/>
          <w:color w:val="000000"/>
          <w:sz w:val="28"/>
          <w:szCs w:val="28"/>
        </w:rPr>
      </w:pPr>
      <w:r w:rsidRPr="00EF66DF">
        <w:rPr>
          <w:bCs/>
          <w:color w:val="000000"/>
          <w:sz w:val="28"/>
          <w:szCs w:val="28"/>
        </w:rPr>
        <w:t xml:space="preserve">2. Маркшейдерский </w:t>
      </w:r>
      <w:proofErr w:type="gramStart"/>
      <w:r w:rsidRPr="00EF66DF">
        <w:rPr>
          <w:bCs/>
          <w:color w:val="000000"/>
          <w:sz w:val="28"/>
          <w:szCs w:val="28"/>
        </w:rPr>
        <w:t>контроль за</w:t>
      </w:r>
      <w:proofErr w:type="gramEnd"/>
      <w:r w:rsidRPr="00EF66DF">
        <w:rPr>
          <w:bCs/>
          <w:color w:val="000000"/>
          <w:sz w:val="28"/>
          <w:szCs w:val="28"/>
        </w:rPr>
        <w:t xml:space="preserve"> проектным уклоном рельсовых путей.</w:t>
      </w:r>
    </w:p>
    <w:p w:rsidR="002C3911" w:rsidRPr="00EF66DF" w:rsidRDefault="002C3911" w:rsidP="002C3911">
      <w:pPr>
        <w:pStyle w:val="Normal1"/>
        <w:ind w:right="800" w:firstLine="540"/>
        <w:rPr>
          <w:bCs/>
          <w:color w:val="000000"/>
          <w:sz w:val="28"/>
          <w:szCs w:val="28"/>
        </w:rPr>
      </w:pPr>
      <w:r w:rsidRPr="00EF66DF">
        <w:rPr>
          <w:bCs/>
          <w:color w:val="000000"/>
          <w:sz w:val="28"/>
          <w:szCs w:val="28"/>
        </w:rPr>
        <w:t>3.</w:t>
      </w:r>
      <w:r w:rsidRPr="00EF66DF">
        <w:rPr>
          <w:sz w:val="28"/>
          <w:szCs w:val="28"/>
        </w:rPr>
        <w:t xml:space="preserve">Задание направления </w:t>
      </w:r>
      <w:proofErr w:type="gramStart"/>
      <w:r w:rsidRPr="00EF66DF">
        <w:rPr>
          <w:sz w:val="28"/>
          <w:szCs w:val="28"/>
        </w:rPr>
        <w:t>наклонному</w:t>
      </w:r>
      <w:proofErr w:type="gramEnd"/>
      <w:r w:rsidRPr="00EF66DF">
        <w:rPr>
          <w:sz w:val="28"/>
          <w:szCs w:val="28"/>
        </w:rPr>
        <w:t xml:space="preserve"> и вертикальному восстающему</w:t>
      </w:r>
    </w:p>
    <w:p w:rsidR="002C3911" w:rsidRPr="00EF66DF" w:rsidRDefault="002C3911" w:rsidP="002C3911">
      <w:pPr>
        <w:shd w:val="clear" w:color="auto" w:fill="FFFFFF"/>
        <w:ind w:firstLine="540"/>
        <w:jc w:val="both"/>
        <w:rPr>
          <w:color w:val="000000"/>
          <w:sz w:val="28"/>
          <w:szCs w:val="28"/>
        </w:rPr>
      </w:pPr>
    </w:p>
    <w:p w:rsidR="002C3911" w:rsidRPr="00EF66DF" w:rsidRDefault="002C3911" w:rsidP="002C3911">
      <w:pPr>
        <w:shd w:val="clear" w:color="auto" w:fill="FFFFFF"/>
        <w:ind w:firstLine="540"/>
        <w:jc w:val="both"/>
        <w:rPr>
          <w:color w:val="000000"/>
          <w:sz w:val="28"/>
          <w:szCs w:val="28"/>
        </w:rPr>
      </w:pPr>
      <w:r w:rsidRPr="00EF66DF">
        <w:rPr>
          <w:color w:val="000000"/>
          <w:sz w:val="28"/>
          <w:szCs w:val="28"/>
        </w:rPr>
        <w:t>Вопросы для контроля знаний:</w:t>
      </w:r>
    </w:p>
    <w:p w:rsidR="002C3911" w:rsidRPr="00EF66DF" w:rsidRDefault="002C3911" w:rsidP="002C3911">
      <w:pPr>
        <w:ind w:firstLine="540"/>
        <w:jc w:val="both"/>
        <w:rPr>
          <w:sz w:val="28"/>
          <w:szCs w:val="28"/>
        </w:rPr>
      </w:pPr>
      <w:r w:rsidRPr="00EF66DF">
        <w:rPr>
          <w:sz w:val="28"/>
          <w:szCs w:val="28"/>
        </w:rPr>
        <w:t>1. Задачи маркшейдера при отработке очистных камер</w:t>
      </w:r>
    </w:p>
    <w:p w:rsidR="002C3911" w:rsidRPr="00EF66DF" w:rsidRDefault="002C3911" w:rsidP="002C3911">
      <w:pPr>
        <w:pStyle w:val="a4"/>
        <w:tabs>
          <w:tab w:val="left" w:pos="0"/>
          <w:tab w:val="left" w:pos="709"/>
        </w:tabs>
        <w:ind w:firstLine="540"/>
        <w:jc w:val="both"/>
      </w:pPr>
      <w:r w:rsidRPr="00EF66DF">
        <w:rPr>
          <w:bCs/>
        </w:rPr>
        <w:t xml:space="preserve">2 </w:t>
      </w:r>
      <w:r w:rsidRPr="00EF66DF">
        <w:t>Маркшейдерские работы при задании направления проходки встречными забоями</w:t>
      </w:r>
    </w:p>
    <w:p w:rsidR="002C3911" w:rsidRPr="00EF66DF" w:rsidRDefault="002C3911" w:rsidP="002C3911">
      <w:pPr>
        <w:shd w:val="clear" w:color="auto" w:fill="FFFFFF"/>
        <w:ind w:firstLine="540"/>
        <w:jc w:val="both"/>
        <w:rPr>
          <w:bCs/>
          <w:sz w:val="28"/>
          <w:szCs w:val="28"/>
        </w:rPr>
      </w:pPr>
      <w:r w:rsidRPr="00EF66DF">
        <w:rPr>
          <w:bCs/>
          <w:sz w:val="28"/>
          <w:szCs w:val="28"/>
        </w:rPr>
        <w:t xml:space="preserve">3. Особенности задания направления для проходки горных выработок. </w:t>
      </w:r>
    </w:p>
    <w:p w:rsidR="002C3911" w:rsidRPr="00EF66DF" w:rsidRDefault="002C3911" w:rsidP="002C3911">
      <w:pPr>
        <w:shd w:val="clear" w:color="auto" w:fill="FFFFFF"/>
        <w:ind w:firstLine="540"/>
        <w:jc w:val="both"/>
        <w:rPr>
          <w:bCs/>
          <w:sz w:val="28"/>
          <w:szCs w:val="28"/>
        </w:rPr>
      </w:pPr>
      <w:r w:rsidRPr="00EF66DF">
        <w:rPr>
          <w:bCs/>
          <w:sz w:val="28"/>
          <w:szCs w:val="28"/>
        </w:rPr>
        <w:t xml:space="preserve">4. </w:t>
      </w:r>
      <w:r w:rsidRPr="00EF66DF">
        <w:rPr>
          <w:sz w:val="28"/>
          <w:szCs w:val="28"/>
        </w:rPr>
        <w:t>Маркшейдерские работы при проведении взрывных выработок и глубоких скважин</w:t>
      </w:r>
    </w:p>
    <w:p w:rsidR="002C3911" w:rsidRPr="00EF66DF" w:rsidRDefault="002C3911" w:rsidP="002C3911">
      <w:pPr>
        <w:ind w:firstLine="540"/>
        <w:jc w:val="both"/>
        <w:rPr>
          <w:sz w:val="28"/>
          <w:szCs w:val="28"/>
        </w:rPr>
      </w:pPr>
      <w:r w:rsidRPr="00EF66DF">
        <w:rPr>
          <w:bCs/>
          <w:color w:val="000000"/>
          <w:sz w:val="28"/>
          <w:szCs w:val="28"/>
        </w:rPr>
        <w:t xml:space="preserve">5. </w:t>
      </w:r>
      <w:r w:rsidRPr="00EF66DF">
        <w:rPr>
          <w:bCs/>
          <w:sz w:val="28"/>
          <w:szCs w:val="28"/>
        </w:rPr>
        <w:t>Задание направления криволинейным выработкам</w:t>
      </w:r>
      <w:r w:rsidRPr="00EF66DF">
        <w:rPr>
          <w:sz w:val="28"/>
          <w:szCs w:val="28"/>
        </w:rPr>
        <w:t xml:space="preserve"> </w:t>
      </w:r>
    </w:p>
    <w:p w:rsidR="002C3911" w:rsidRPr="00EF66DF" w:rsidRDefault="002C3911" w:rsidP="002C3911">
      <w:pPr>
        <w:ind w:firstLine="540"/>
        <w:jc w:val="both"/>
        <w:rPr>
          <w:sz w:val="28"/>
          <w:szCs w:val="28"/>
        </w:rPr>
      </w:pPr>
      <w:r w:rsidRPr="00EF66DF">
        <w:rPr>
          <w:sz w:val="28"/>
          <w:szCs w:val="28"/>
        </w:rPr>
        <w:t>6 Задание направления блоковым выработкам основного горизонта</w:t>
      </w:r>
    </w:p>
    <w:p w:rsidR="002C3911" w:rsidRPr="00EF66DF" w:rsidRDefault="002C3911" w:rsidP="002C3911">
      <w:pPr>
        <w:ind w:firstLine="540"/>
        <w:jc w:val="both"/>
        <w:rPr>
          <w:sz w:val="28"/>
          <w:szCs w:val="28"/>
        </w:rPr>
      </w:pPr>
      <w:r w:rsidRPr="00EF66DF">
        <w:rPr>
          <w:sz w:val="28"/>
          <w:szCs w:val="28"/>
        </w:rPr>
        <w:t xml:space="preserve">7 Задание направления </w:t>
      </w:r>
      <w:proofErr w:type="gramStart"/>
      <w:r w:rsidRPr="00EF66DF">
        <w:rPr>
          <w:sz w:val="28"/>
          <w:szCs w:val="28"/>
        </w:rPr>
        <w:t>наклонному</w:t>
      </w:r>
      <w:proofErr w:type="gramEnd"/>
      <w:r w:rsidRPr="00EF66DF">
        <w:rPr>
          <w:sz w:val="28"/>
          <w:szCs w:val="28"/>
        </w:rPr>
        <w:t xml:space="preserve"> и вертикальному восстающему</w:t>
      </w:r>
    </w:p>
    <w:p w:rsidR="002C3911" w:rsidRPr="00EF66DF" w:rsidRDefault="002C3911" w:rsidP="002C3911">
      <w:pPr>
        <w:ind w:firstLine="540"/>
        <w:jc w:val="both"/>
        <w:rPr>
          <w:sz w:val="28"/>
          <w:szCs w:val="28"/>
        </w:rPr>
      </w:pPr>
      <w:r w:rsidRPr="00EF66DF">
        <w:rPr>
          <w:sz w:val="28"/>
          <w:szCs w:val="28"/>
        </w:rPr>
        <w:t>8 Работа на станции при задании направления горной выработке</w:t>
      </w:r>
    </w:p>
    <w:p w:rsidR="002C3911" w:rsidRDefault="002C3911" w:rsidP="002C3911">
      <w:pPr>
        <w:pStyle w:val="Normal1"/>
        <w:ind w:right="800"/>
        <w:rPr>
          <w:bCs/>
          <w:caps/>
          <w:color w:val="000000"/>
          <w:sz w:val="28"/>
          <w:szCs w:val="28"/>
        </w:rPr>
      </w:pPr>
    </w:p>
    <w:p w:rsidR="003E62E9" w:rsidRDefault="003E62E9"/>
    <w:sectPr w:rsidR="003E62E9" w:rsidSect="003E62E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characterSpacingControl w:val="doNotCompress"/>
  <w:compat/>
  <w:rsids>
    <w:rsidRoot w:val="002C3911"/>
    <w:rsid w:val="002C3911"/>
    <w:rsid w:val="003E62E9"/>
    <w:rsid w:val="00E16A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3911"/>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Название Знак"/>
    <w:basedOn w:val="a0"/>
    <w:link w:val="a4"/>
    <w:locked/>
    <w:rsid w:val="002C3911"/>
    <w:rPr>
      <w:sz w:val="28"/>
      <w:szCs w:val="28"/>
      <w:lang w:val="ru-MO" w:eastAsia="ar-SA"/>
    </w:rPr>
  </w:style>
  <w:style w:type="paragraph" w:styleId="a4">
    <w:name w:val="Title"/>
    <w:basedOn w:val="a"/>
    <w:next w:val="a5"/>
    <w:link w:val="a3"/>
    <w:qFormat/>
    <w:rsid w:val="002C3911"/>
    <w:pPr>
      <w:jc w:val="center"/>
    </w:pPr>
    <w:rPr>
      <w:rFonts w:asciiTheme="minorHAnsi" w:eastAsiaTheme="minorHAnsi" w:hAnsiTheme="minorHAnsi" w:cstheme="minorBidi"/>
      <w:sz w:val="28"/>
      <w:szCs w:val="28"/>
      <w:lang w:val="ru-MO"/>
    </w:rPr>
  </w:style>
  <w:style w:type="character" w:customStyle="1" w:styleId="1">
    <w:name w:val="Название Знак1"/>
    <w:basedOn w:val="a0"/>
    <w:link w:val="a4"/>
    <w:uiPriority w:val="10"/>
    <w:rsid w:val="002C3911"/>
    <w:rPr>
      <w:rFonts w:asciiTheme="majorHAnsi" w:eastAsiaTheme="majorEastAsia" w:hAnsiTheme="majorHAnsi" w:cstheme="majorBidi"/>
      <w:color w:val="17365D" w:themeColor="text2" w:themeShade="BF"/>
      <w:spacing w:val="5"/>
      <w:kern w:val="28"/>
      <w:sz w:val="52"/>
      <w:szCs w:val="52"/>
      <w:lang w:eastAsia="ar-SA"/>
    </w:rPr>
  </w:style>
  <w:style w:type="paragraph" w:styleId="a6">
    <w:name w:val="Body Text Indent"/>
    <w:basedOn w:val="a"/>
    <w:link w:val="a7"/>
    <w:rsid w:val="002C3911"/>
    <w:pPr>
      <w:spacing w:after="120"/>
      <w:ind w:left="283"/>
    </w:pPr>
  </w:style>
  <w:style w:type="character" w:customStyle="1" w:styleId="a7">
    <w:name w:val="Основной текст с отступом Знак"/>
    <w:basedOn w:val="a0"/>
    <w:link w:val="a6"/>
    <w:rsid w:val="002C3911"/>
    <w:rPr>
      <w:rFonts w:ascii="Times New Roman" w:eastAsia="Times New Roman" w:hAnsi="Times New Roman" w:cs="Times New Roman"/>
      <w:sz w:val="24"/>
      <w:szCs w:val="24"/>
      <w:lang w:eastAsia="ar-SA"/>
    </w:rPr>
  </w:style>
  <w:style w:type="paragraph" w:styleId="2">
    <w:name w:val="Body Text Indent 2"/>
    <w:basedOn w:val="a"/>
    <w:link w:val="20"/>
    <w:rsid w:val="002C3911"/>
    <w:pPr>
      <w:spacing w:after="120" w:line="480" w:lineRule="auto"/>
      <w:ind w:left="283"/>
    </w:pPr>
  </w:style>
  <w:style w:type="character" w:customStyle="1" w:styleId="20">
    <w:name w:val="Основной текст с отступом 2 Знак"/>
    <w:basedOn w:val="a0"/>
    <w:link w:val="2"/>
    <w:rsid w:val="002C3911"/>
    <w:rPr>
      <w:rFonts w:ascii="Times New Roman" w:eastAsia="Times New Roman" w:hAnsi="Times New Roman" w:cs="Times New Roman"/>
      <w:sz w:val="24"/>
      <w:szCs w:val="24"/>
      <w:lang w:eastAsia="ar-SA"/>
    </w:rPr>
  </w:style>
  <w:style w:type="paragraph" w:customStyle="1" w:styleId="Normal1">
    <w:name w:val="Normal1"/>
    <w:rsid w:val="002C3911"/>
    <w:pPr>
      <w:widowControl w:val="0"/>
      <w:spacing w:after="0" w:line="240" w:lineRule="auto"/>
      <w:ind w:firstLine="320"/>
      <w:jc w:val="both"/>
    </w:pPr>
    <w:rPr>
      <w:rFonts w:ascii="Times New Roman" w:eastAsia="Times New Roman" w:hAnsi="Times New Roman" w:cs="Times New Roman"/>
      <w:sz w:val="20"/>
      <w:szCs w:val="20"/>
      <w:lang w:eastAsia="ru-RU"/>
    </w:rPr>
  </w:style>
  <w:style w:type="paragraph" w:styleId="a5">
    <w:name w:val="Subtitle"/>
    <w:basedOn w:val="a"/>
    <w:next w:val="a"/>
    <w:link w:val="a8"/>
    <w:uiPriority w:val="11"/>
    <w:qFormat/>
    <w:rsid w:val="002C3911"/>
    <w:pPr>
      <w:numPr>
        <w:ilvl w:val="1"/>
      </w:numPr>
    </w:pPr>
    <w:rPr>
      <w:rFonts w:asciiTheme="majorHAnsi" w:eastAsiaTheme="majorEastAsia" w:hAnsiTheme="majorHAnsi" w:cstheme="majorBidi"/>
      <w:i/>
      <w:iCs/>
      <w:color w:val="4F81BD" w:themeColor="accent1"/>
      <w:spacing w:val="15"/>
    </w:rPr>
  </w:style>
  <w:style w:type="character" w:customStyle="1" w:styleId="a8">
    <w:name w:val="Подзаголовок Знак"/>
    <w:basedOn w:val="a0"/>
    <w:link w:val="a5"/>
    <w:uiPriority w:val="11"/>
    <w:rsid w:val="002C3911"/>
    <w:rPr>
      <w:rFonts w:asciiTheme="majorHAnsi" w:eastAsiaTheme="majorEastAsia" w:hAnsiTheme="majorHAnsi" w:cstheme="majorBidi"/>
      <w:i/>
      <w:iCs/>
      <w:color w:val="4F81BD" w:themeColor="accent1"/>
      <w:spacing w:val="15"/>
      <w:sz w:val="24"/>
      <w:szCs w:val="24"/>
      <w:lang w:eastAsia="ar-SA"/>
    </w:rPr>
  </w:style>
  <w:style w:type="paragraph" w:styleId="a9">
    <w:name w:val="Balloon Text"/>
    <w:basedOn w:val="a"/>
    <w:link w:val="aa"/>
    <w:uiPriority w:val="99"/>
    <w:semiHidden/>
    <w:unhideWhenUsed/>
    <w:rsid w:val="002C3911"/>
    <w:rPr>
      <w:rFonts w:ascii="Tahoma" w:hAnsi="Tahoma" w:cs="Tahoma"/>
      <w:sz w:val="16"/>
      <w:szCs w:val="16"/>
    </w:rPr>
  </w:style>
  <w:style w:type="character" w:customStyle="1" w:styleId="aa">
    <w:name w:val="Текст выноски Знак"/>
    <w:basedOn w:val="a0"/>
    <w:link w:val="a9"/>
    <w:uiPriority w:val="99"/>
    <w:semiHidden/>
    <w:rsid w:val="002C3911"/>
    <w:rPr>
      <w:rFonts w:ascii="Tahoma" w:eastAsia="Times New Roman" w:hAnsi="Tahoma" w:cs="Tahoma"/>
      <w:sz w:val="16"/>
      <w:szCs w:val="16"/>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7.wmf"/><Relationship Id="rId18" Type="http://schemas.openxmlformats.org/officeDocument/2006/relationships/oleObject" Target="embeddings/oleObject7.bin"/><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3.wmf"/><Relationship Id="rId12" Type="http://schemas.openxmlformats.org/officeDocument/2006/relationships/image" Target="media/image6.png"/><Relationship Id="rId17" Type="http://schemas.openxmlformats.org/officeDocument/2006/relationships/oleObject" Target="embeddings/oleObject6.bin"/><Relationship Id="rId2" Type="http://schemas.openxmlformats.org/officeDocument/2006/relationships/settings" Target="settings.xml"/><Relationship Id="rId16" Type="http://schemas.openxmlformats.org/officeDocument/2006/relationships/oleObject" Target="embeddings/oleObject5.bin"/><Relationship Id="rId20" Type="http://schemas.openxmlformats.org/officeDocument/2006/relationships/image" Target="media/image10.jpeg"/><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3.bin"/><Relationship Id="rId5" Type="http://schemas.openxmlformats.org/officeDocument/2006/relationships/image" Target="media/image2.wmf"/><Relationship Id="rId15" Type="http://schemas.openxmlformats.org/officeDocument/2006/relationships/image" Target="media/image8.wmf"/><Relationship Id="rId10" Type="http://schemas.openxmlformats.org/officeDocument/2006/relationships/image" Target="media/image5.wmf"/><Relationship Id="rId19" Type="http://schemas.openxmlformats.org/officeDocument/2006/relationships/image" Target="media/image9.jpeg"/><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oleObject" Target="embeddings/oleObject4.bin"/><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1753</Words>
  <Characters>9997</Characters>
  <Application>Microsoft Office Word</Application>
  <DocSecurity>0</DocSecurity>
  <Lines>83</Lines>
  <Paragraphs>23</Paragraphs>
  <ScaleCrop>false</ScaleCrop>
  <Company>RePack by SPecialiST</Company>
  <LinksUpToDate>false</LinksUpToDate>
  <CharactersWithSpaces>11727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2020-03-19T11:40:00Z</dcterms:created>
  <dcterms:modified xsi:type="dcterms:W3CDTF">2020-03-19T11:40:00Z</dcterms:modified>
</cp:coreProperties>
</file>